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CAA" w:rsidRDefault="00CC7CAA">
      <w:pPr>
        <w:pStyle w:val="titlepagetitle"/>
      </w:pPr>
      <w:bookmarkStart w:id="0" w:name="_GoBack"/>
      <w:bookmarkEnd w:id="0"/>
    </w:p>
    <w:p w:rsidR="00CC7CAA" w:rsidRDefault="00CC7CAA">
      <w:pPr>
        <w:pStyle w:val="titlepagetitle"/>
      </w:pPr>
    </w:p>
    <w:p w:rsidR="00CC7CAA" w:rsidRDefault="00CC7CAA">
      <w:pPr>
        <w:pStyle w:val="titlepagetitle"/>
      </w:pPr>
    </w:p>
    <w:p w:rsidR="00CC7CAA" w:rsidRDefault="00E6278C">
      <w:pPr>
        <w:pStyle w:val="titlepagetitle"/>
      </w:pPr>
      <w:r>
        <w:rPr>
          <w:noProof/>
        </w:rPr>
        <w:drawing>
          <wp:inline distT="0" distB="0" distL="0" distR="0">
            <wp:extent cx="4010025" cy="990600"/>
            <wp:effectExtent l="0" t="0" r="0" b="0"/>
            <wp:docPr id="1" name="Picture 1" descr="LSUHealth_New Orleans_Horz__Purple-Gold_RGB 150 dpi50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UHealth_New Orleans_Horz__Purple-Gold_RGB 150 dpi50perc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0025" cy="990600"/>
                    </a:xfrm>
                    <a:prstGeom prst="rect">
                      <a:avLst/>
                    </a:prstGeom>
                    <a:noFill/>
                    <a:ln>
                      <a:noFill/>
                    </a:ln>
                  </pic:spPr>
                </pic:pic>
              </a:graphicData>
            </a:graphic>
          </wp:inline>
        </w:drawing>
      </w:r>
    </w:p>
    <w:p w:rsidR="00CC7CAA" w:rsidRDefault="00CC7CAA">
      <w:pPr>
        <w:pStyle w:val="titlepagetitle"/>
      </w:pPr>
    </w:p>
    <w:p w:rsidR="00CC7CAA" w:rsidRDefault="00CC7CAA">
      <w:pPr>
        <w:pStyle w:val="titlepagetitle"/>
      </w:pPr>
    </w:p>
    <w:p w:rsidR="00CC7CAA" w:rsidRDefault="00CC7CAA">
      <w:pPr>
        <w:pStyle w:val="titlepagetitle"/>
      </w:pPr>
    </w:p>
    <w:p w:rsidR="00EC1C68" w:rsidRDefault="00EC1C68">
      <w:pPr>
        <w:pStyle w:val="titlepagetitle"/>
      </w:pPr>
    </w:p>
    <w:p w:rsidR="00EC1C68" w:rsidRDefault="00EC1C68">
      <w:pPr>
        <w:pStyle w:val="titlepagetitle"/>
      </w:pPr>
    </w:p>
    <w:p w:rsidR="00EC1C68" w:rsidRDefault="00EC1C68">
      <w:pPr>
        <w:pStyle w:val="titlepagetitle"/>
      </w:pPr>
    </w:p>
    <w:p w:rsidR="00EC1C68" w:rsidRDefault="00EC1C68">
      <w:pPr>
        <w:pStyle w:val="titlepagetitle"/>
      </w:pPr>
    </w:p>
    <w:p w:rsidR="00EC1C68" w:rsidRDefault="00EC1C68">
      <w:pPr>
        <w:pStyle w:val="titlepagetitle"/>
      </w:pPr>
    </w:p>
    <w:p w:rsidR="00CC7CAA" w:rsidRDefault="00CC7CAA">
      <w:pPr>
        <w:pStyle w:val="titlepagetitle"/>
      </w:pPr>
    </w:p>
    <w:p w:rsidR="00EC1C68" w:rsidRDefault="00A95EC2">
      <w:pPr>
        <w:pStyle w:val="titlepagetitle"/>
        <w:rPr>
          <w:sz w:val="72"/>
          <w:szCs w:val="56"/>
        </w:rPr>
      </w:pPr>
      <w:r w:rsidRPr="00F379B0">
        <w:rPr>
          <w:sz w:val="72"/>
          <w:szCs w:val="56"/>
        </w:rPr>
        <w:t>PER</w:t>
      </w:r>
      <w:r w:rsidR="00EC1C68">
        <w:rPr>
          <w:sz w:val="72"/>
          <w:szCs w:val="56"/>
        </w:rPr>
        <w:t>-</w:t>
      </w:r>
      <w:r w:rsidRPr="00F379B0">
        <w:rPr>
          <w:sz w:val="72"/>
          <w:szCs w:val="56"/>
        </w:rPr>
        <w:t>3</w:t>
      </w:r>
    </w:p>
    <w:p w:rsidR="00CC7CAA" w:rsidRDefault="00A95EC2">
      <w:pPr>
        <w:pStyle w:val="titlepagetitle"/>
        <w:rPr>
          <w:sz w:val="56"/>
          <w:szCs w:val="56"/>
        </w:rPr>
      </w:pPr>
      <w:r w:rsidRPr="00F379B0">
        <w:rPr>
          <w:sz w:val="72"/>
          <w:szCs w:val="56"/>
        </w:rPr>
        <w:t>Additional</w:t>
      </w:r>
      <w:r w:rsidR="00EC1C68">
        <w:rPr>
          <w:sz w:val="72"/>
          <w:szCs w:val="56"/>
        </w:rPr>
        <w:t xml:space="preserve"> </w:t>
      </w:r>
      <w:r w:rsidRPr="00F379B0">
        <w:rPr>
          <w:sz w:val="72"/>
          <w:szCs w:val="56"/>
        </w:rPr>
        <w:t>Compensation</w:t>
      </w:r>
    </w:p>
    <w:p w:rsidR="00CC7CAA" w:rsidRDefault="00CC7CAA">
      <w:pPr>
        <w:pStyle w:val="titlepagedate"/>
        <w:rPr>
          <w:sz w:val="56"/>
          <w:szCs w:val="56"/>
        </w:rPr>
      </w:pPr>
    </w:p>
    <w:p w:rsidR="00CC7CAA" w:rsidRDefault="00CC7CAA">
      <w:pPr>
        <w:pStyle w:val="titlepagedate"/>
      </w:pPr>
    </w:p>
    <w:p w:rsidR="00CC7CAA" w:rsidRDefault="00CC7CAA">
      <w:pPr>
        <w:pStyle w:val="titlepagedate"/>
      </w:pPr>
    </w:p>
    <w:p w:rsidR="00CC7CAA" w:rsidRDefault="00CC7CAA">
      <w:pPr>
        <w:pStyle w:val="titlepagedate"/>
        <w:jc w:val="right"/>
      </w:pPr>
    </w:p>
    <w:p w:rsidR="00CC7CAA" w:rsidRDefault="00CC7CAA">
      <w:pPr>
        <w:pStyle w:val="titlepagedate"/>
        <w:jc w:val="right"/>
      </w:pPr>
    </w:p>
    <w:p w:rsidR="00CC7CAA" w:rsidRDefault="00CC7CAA">
      <w:pPr>
        <w:pStyle w:val="titlepagedate"/>
        <w:jc w:val="right"/>
      </w:pPr>
    </w:p>
    <w:p w:rsidR="00CC7CAA" w:rsidRDefault="00CC7CAA">
      <w:pPr>
        <w:pStyle w:val="titlepagedate"/>
        <w:jc w:val="right"/>
      </w:pPr>
    </w:p>
    <w:p w:rsidR="00CC7CAA" w:rsidRDefault="00CC7CAA">
      <w:pPr>
        <w:pStyle w:val="titlepagedate"/>
        <w:jc w:val="right"/>
      </w:pPr>
    </w:p>
    <w:p w:rsidR="00CC7CAA" w:rsidRDefault="00CC7CAA">
      <w:pPr>
        <w:pStyle w:val="titlepagedate"/>
        <w:jc w:val="right"/>
      </w:pPr>
    </w:p>
    <w:p w:rsidR="00CC7CAA" w:rsidRDefault="00CC7CAA">
      <w:pPr>
        <w:pStyle w:val="titlepagedate"/>
        <w:jc w:val="right"/>
      </w:pPr>
    </w:p>
    <w:p w:rsidR="00CC7CAA" w:rsidRDefault="00CC7CAA">
      <w:pPr>
        <w:pStyle w:val="titlepagedate"/>
        <w:jc w:val="right"/>
      </w:pPr>
    </w:p>
    <w:p w:rsidR="00CC7CAA" w:rsidRDefault="00A95EC2">
      <w:pPr>
        <w:pStyle w:val="titlepagedate"/>
        <w:jc w:val="right"/>
      </w:pPr>
      <w:r>
        <w:t>Version Date:</w:t>
      </w:r>
      <w:r w:rsidR="001831E0" w:rsidRPr="006A4AF1">
        <w:t xml:space="preserve"> </w:t>
      </w:r>
      <w:r>
        <w:fldChar w:fldCharType="begin"/>
      </w:r>
      <w:r>
        <w:instrText xml:space="preserve"> SAVEDATE  \@ "MMMM d, yyyy" </w:instrText>
      </w:r>
      <w:r>
        <w:fldChar w:fldCharType="separate"/>
      </w:r>
      <w:r w:rsidR="00093514">
        <w:rPr>
          <w:noProof/>
        </w:rPr>
        <w:t>October 29, 2018</w:t>
      </w:r>
      <w:r>
        <w:fldChar w:fldCharType="end"/>
      </w:r>
    </w:p>
    <w:p w:rsidR="00CC7CAA" w:rsidRDefault="00CC7CAA">
      <w:pPr>
        <w:sectPr w:rsidR="00CC7CAA" w:rsidSect="00A95EC2">
          <w:footerReference w:type="even" r:id="rId8"/>
          <w:pgSz w:w="12240" w:h="15840" w:code="9"/>
          <w:pgMar w:top="1440" w:right="1440" w:bottom="1440" w:left="2160" w:header="706" w:footer="706" w:gutter="0"/>
          <w:cols w:space="708"/>
          <w:docGrid w:linePitch="360"/>
        </w:sectPr>
      </w:pPr>
    </w:p>
    <w:p w:rsidR="00CC7CAA" w:rsidRDefault="00A95EC2">
      <w:pPr>
        <w:pStyle w:val="tocheader"/>
      </w:pPr>
      <w:r>
        <w:lastRenderedPageBreak/>
        <w:t>Table of Contents</w:t>
      </w:r>
    </w:p>
    <w:p w:rsidR="00A95EC2" w:rsidRDefault="00A95EC2">
      <w:pPr>
        <w:pStyle w:val="TOC1"/>
        <w:tabs>
          <w:tab w:val="right" w:leader="dot" w:pos="8630"/>
        </w:tabs>
        <w:rPr>
          <w:rFonts w:asciiTheme="minorHAnsi" w:eastAsiaTheme="minorEastAsia" w:hAnsiTheme="minorHAnsi" w:cstheme="minorBidi"/>
          <w:b w:val="0"/>
          <w:noProof/>
          <w:sz w:val="22"/>
          <w:szCs w:val="22"/>
        </w:rPr>
      </w:pPr>
      <w:r>
        <w:fldChar w:fldCharType="begin"/>
      </w:r>
      <w:r w:rsidR="001831E0">
        <w:instrText xml:space="preserve"> TOC \o "1-9" \h \z \t </w:instrText>
      </w:r>
      <w:r>
        <w:fldChar w:fldCharType="separate"/>
      </w:r>
      <w:hyperlink w:anchor="_Toc528576012" w:history="1">
        <w:r w:rsidRPr="00FC1517">
          <w:rPr>
            <w:rStyle w:val="Hyperlink"/>
            <w:noProof/>
          </w:rPr>
          <w:t>PER</w:t>
        </w:r>
        <w:r w:rsidR="00EC1C68">
          <w:rPr>
            <w:rStyle w:val="Hyperlink"/>
            <w:noProof/>
          </w:rPr>
          <w:t>-</w:t>
        </w:r>
        <w:r w:rsidRPr="00FC1517">
          <w:rPr>
            <w:rStyle w:val="Hyperlink"/>
            <w:noProof/>
          </w:rPr>
          <w:t>3</w:t>
        </w:r>
        <w:r w:rsidR="00EC1C68">
          <w:rPr>
            <w:rStyle w:val="Hyperlink"/>
            <w:noProof/>
          </w:rPr>
          <w:t xml:space="preserve"> </w:t>
        </w:r>
        <w:r w:rsidRPr="00FC1517">
          <w:rPr>
            <w:rStyle w:val="Hyperlink"/>
            <w:noProof/>
          </w:rPr>
          <w:t>Additional</w:t>
        </w:r>
        <w:r w:rsidR="00EC1C68">
          <w:rPr>
            <w:rStyle w:val="Hyperlink"/>
            <w:noProof/>
          </w:rPr>
          <w:t xml:space="preserve"> </w:t>
        </w:r>
        <w:r w:rsidRPr="00FC1517">
          <w:rPr>
            <w:rStyle w:val="Hyperlink"/>
            <w:noProof/>
          </w:rPr>
          <w:t>Compensation</w:t>
        </w:r>
        <w:r>
          <w:rPr>
            <w:noProof/>
            <w:webHidden/>
          </w:rPr>
          <w:tab/>
        </w:r>
        <w:r>
          <w:rPr>
            <w:noProof/>
            <w:webHidden/>
          </w:rPr>
          <w:fldChar w:fldCharType="begin"/>
        </w:r>
        <w:r>
          <w:rPr>
            <w:noProof/>
            <w:webHidden/>
          </w:rPr>
          <w:instrText xml:space="preserve"> PAGEREF _Toc528576012 \h </w:instrText>
        </w:r>
        <w:r>
          <w:rPr>
            <w:noProof/>
            <w:webHidden/>
          </w:rPr>
        </w:r>
        <w:r>
          <w:rPr>
            <w:noProof/>
            <w:webHidden/>
          </w:rPr>
          <w:fldChar w:fldCharType="separate"/>
        </w:r>
        <w:r w:rsidR="00EC1C68">
          <w:rPr>
            <w:noProof/>
            <w:webHidden/>
          </w:rPr>
          <w:t>1</w:t>
        </w:r>
        <w:r>
          <w:rPr>
            <w:noProof/>
            <w:webHidden/>
          </w:rPr>
          <w:fldChar w:fldCharType="end"/>
        </w:r>
      </w:hyperlink>
    </w:p>
    <w:p w:rsidR="00A95EC2" w:rsidRDefault="00093514">
      <w:pPr>
        <w:pStyle w:val="TOC2"/>
        <w:tabs>
          <w:tab w:val="right" w:leader="dot" w:pos="8630"/>
        </w:tabs>
        <w:rPr>
          <w:rFonts w:asciiTheme="minorHAnsi" w:eastAsiaTheme="minorEastAsia" w:hAnsiTheme="minorHAnsi" w:cstheme="minorBidi"/>
          <w:b w:val="0"/>
          <w:noProof/>
          <w:szCs w:val="22"/>
        </w:rPr>
      </w:pPr>
      <w:hyperlink w:anchor="_Toc528576013" w:history="1">
        <w:r w:rsidR="00A95EC2" w:rsidRPr="00FC1517">
          <w:rPr>
            <w:rStyle w:val="Hyperlink"/>
            <w:noProof/>
          </w:rPr>
          <w:t>Enter a PER-3 Requisition</w:t>
        </w:r>
        <w:r w:rsidR="00A95EC2">
          <w:rPr>
            <w:noProof/>
            <w:webHidden/>
          </w:rPr>
          <w:tab/>
        </w:r>
        <w:r w:rsidR="00A95EC2">
          <w:rPr>
            <w:noProof/>
            <w:webHidden/>
          </w:rPr>
          <w:fldChar w:fldCharType="begin"/>
        </w:r>
        <w:r w:rsidR="00A95EC2">
          <w:rPr>
            <w:noProof/>
            <w:webHidden/>
          </w:rPr>
          <w:instrText xml:space="preserve"> PAGEREF _Toc528576013 \h </w:instrText>
        </w:r>
        <w:r w:rsidR="00A95EC2">
          <w:rPr>
            <w:noProof/>
            <w:webHidden/>
          </w:rPr>
        </w:r>
        <w:r w:rsidR="00A95EC2">
          <w:rPr>
            <w:noProof/>
            <w:webHidden/>
          </w:rPr>
          <w:fldChar w:fldCharType="separate"/>
        </w:r>
        <w:r w:rsidR="00EC1C68">
          <w:rPr>
            <w:noProof/>
            <w:webHidden/>
          </w:rPr>
          <w:t>1</w:t>
        </w:r>
        <w:r w:rsidR="00A95EC2">
          <w:rPr>
            <w:noProof/>
            <w:webHidden/>
          </w:rPr>
          <w:fldChar w:fldCharType="end"/>
        </w:r>
      </w:hyperlink>
    </w:p>
    <w:p w:rsidR="00A95EC2" w:rsidRDefault="00093514">
      <w:pPr>
        <w:pStyle w:val="TOC2"/>
        <w:tabs>
          <w:tab w:val="right" w:leader="dot" w:pos="8630"/>
        </w:tabs>
        <w:rPr>
          <w:rFonts w:asciiTheme="minorHAnsi" w:eastAsiaTheme="minorEastAsia" w:hAnsiTheme="minorHAnsi" w:cstheme="minorBidi"/>
          <w:b w:val="0"/>
          <w:noProof/>
          <w:szCs w:val="22"/>
        </w:rPr>
      </w:pPr>
      <w:hyperlink w:anchor="_Toc528576014" w:history="1">
        <w:r w:rsidR="00A95EC2" w:rsidRPr="00FC1517">
          <w:rPr>
            <w:rStyle w:val="Hyperlink"/>
            <w:noProof/>
          </w:rPr>
          <w:t>Clone a PER-3 Requisition</w:t>
        </w:r>
        <w:r w:rsidR="00A95EC2">
          <w:rPr>
            <w:noProof/>
            <w:webHidden/>
          </w:rPr>
          <w:tab/>
        </w:r>
        <w:r w:rsidR="00A95EC2">
          <w:rPr>
            <w:noProof/>
            <w:webHidden/>
          </w:rPr>
          <w:fldChar w:fldCharType="begin"/>
        </w:r>
        <w:r w:rsidR="00A95EC2">
          <w:rPr>
            <w:noProof/>
            <w:webHidden/>
          </w:rPr>
          <w:instrText xml:space="preserve"> PAGEREF _Toc528576014 \h </w:instrText>
        </w:r>
        <w:r w:rsidR="00A95EC2">
          <w:rPr>
            <w:noProof/>
            <w:webHidden/>
          </w:rPr>
        </w:r>
        <w:r w:rsidR="00A95EC2">
          <w:rPr>
            <w:noProof/>
            <w:webHidden/>
          </w:rPr>
          <w:fldChar w:fldCharType="separate"/>
        </w:r>
        <w:r w:rsidR="00EC1C68">
          <w:rPr>
            <w:noProof/>
            <w:webHidden/>
          </w:rPr>
          <w:t>22</w:t>
        </w:r>
        <w:r w:rsidR="00A95EC2">
          <w:rPr>
            <w:noProof/>
            <w:webHidden/>
          </w:rPr>
          <w:fldChar w:fldCharType="end"/>
        </w:r>
      </w:hyperlink>
    </w:p>
    <w:p w:rsidR="00A95EC2" w:rsidRDefault="00093514">
      <w:pPr>
        <w:pStyle w:val="TOC2"/>
        <w:tabs>
          <w:tab w:val="right" w:leader="dot" w:pos="8630"/>
        </w:tabs>
        <w:rPr>
          <w:rFonts w:asciiTheme="minorHAnsi" w:eastAsiaTheme="minorEastAsia" w:hAnsiTheme="minorHAnsi" w:cstheme="minorBidi"/>
          <w:b w:val="0"/>
          <w:noProof/>
          <w:szCs w:val="22"/>
        </w:rPr>
      </w:pPr>
      <w:hyperlink w:anchor="_Toc528576015" w:history="1">
        <w:r w:rsidR="00A95EC2" w:rsidRPr="00FC1517">
          <w:rPr>
            <w:rStyle w:val="Hyperlink"/>
            <w:noProof/>
          </w:rPr>
          <w:t>Review a Saved Draft</w:t>
        </w:r>
        <w:r w:rsidR="00A95EC2">
          <w:rPr>
            <w:noProof/>
            <w:webHidden/>
          </w:rPr>
          <w:tab/>
        </w:r>
        <w:r w:rsidR="00A95EC2">
          <w:rPr>
            <w:noProof/>
            <w:webHidden/>
          </w:rPr>
          <w:fldChar w:fldCharType="begin"/>
        </w:r>
        <w:r w:rsidR="00A95EC2">
          <w:rPr>
            <w:noProof/>
            <w:webHidden/>
          </w:rPr>
          <w:instrText xml:space="preserve"> PAGEREF _Toc528576015 \h </w:instrText>
        </w:r>
        <w:r w:rsidR="00A95EC2">
          <w:rPr>
            <w:noProof/>
            <w:webHidden/>
          </w:rPr>
        </w:r>
        <w:r w:rsidR="00A95EC2">
          <w:rPr>
            <w:noProof/>
            <w:webHidden/>
          </w:rPr>
          <w:fldChar w:fldCharType="separate"/>
        </w:r>
        <w:r w:rsidR="00EC1C68">
          <w:rPr>
            <w:noProof/>
            <w:webHidden/>
          </w:rPr>
          <w:t>34</w:t>
        </w:r>
        <w:r w:rsidR="00A95EC2">
          <w:rPr>
            <w:noProof/>
            <w:webHidden/>
          </w:rPr>
          <w:fldChar w:fldCharType="end"/>
        </w:r>
      </w:hyperlink>
    </w:p>
    <w:p w:rsidR="00CC7CAA" w:rsidRDefault="00A95EC2">
      <w:r>
        <w:fldChar w:fldCharType="end"/>
      </w:r>
    </w:p>
    <w:p w:rsidR="00CC7CAA" w:rsidRDefault="00CC7CAA">
      <w:pPr>
        <w:sectPr w:rsidR="00CC7CAA" w:rsidSect="00A95EC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2160" w:header="708" w:footer="708" w:gutter="0"/>
          <w:pgNumType w:fmt="lowerRoman"/>
          <w:cols w:space="708"/>
          <w:docGrid w:linePitch="299"/>
        </w:sectPr>
      </w:pPr>
    </w:p>
    <w:p w:rsidR="00CC7CAA" w:rsidRDefault="00A95EC2">
      <w:pPr>
        <w:pStyle w:val="Heading1"/>
      </w:pPr>
      <w:bookmarkStart w:id="1" w:name="_Toc528576012"/>
      <w:r>
        <w:lastRenderedPageBreak/>
        <w:t>PER</w:t>
      </w:r>
      <w:r w:rsidR="00EC1C68">
        <w:t>-</w:t>
      </w:r>
      <w:r>
        <w:t>3</w:t>
      </w:r>
      <w:r w:rsidR="00EC1C68">
        <w:t xml:space="preserve"> </w:t>
      </w:r>
      <w:r>
        <w:t>Additional</w:t>
      </w:r>
      <w:r w:rsidR="00EC1C68">
        <w:t xml:space="preserve"> </w:t>
      </w:r>
      <w:r>
        <w:t>Compensation</w:t>
      </w:r>
      <w:bookmarkEnd w:id="1"/>
    </w:p>
    <w:p w:rsidR="00CC7CAA" w:rsidRDefault="00A95EC2">
      <w:pPr>
        <w:pStyle w:val="Heading2"/>
        <w:rPr>
          <w:rFonts w:cs="Times New Roman"/>
        </w:rPr>
      </w:pPr>
      <w:bookmarkStart w:id="2" w:name="_Toc528576013"/>
      <w:r>
        <w:t>Enter a PER-3 Requisition</w:t>
      </w:r>
      <w:bookmarkEnd w:id="2"/>
    </w:p>
    <w:p w:rsidR="00CC7CAA" w:rsidRDefault="00A95EC2">
      <w:pPr>
        <w:pStyle w:val="procedure"/>
        <w:spacing w:before="120"/>
        <w:rPr>
          <w:rFonts w:cs="Times New Roman"/>
        </w:rPr>
      </w:pPr>
      <w:r>
        <w:t>Procedure</w:t>
      </w:r>
    </w:p>
    <w:p w:rsidR="00CC7CAA" w:rsidRDefault="00CC7CAA"/>
    <w:p w:rsidR="00CC7CAA" w:rsidRDefault="00A95EC2">
      <w:pPr>
        <w:pStyle w:val="steptext"/>
      </w:pPr>
      <w:r>
        <w:t xml:space="preserve">In this topic you will learn how to </w:t>
      </w:r>
      <w:r>
        <w:rPr>
          <w:b/>
          <w:color w:val="000080"/>
        </w:rPr>
        <w:t>Enter a PER-3 Requisition</w:t>
      </w:r>
      <w:r>
        <w:t>.</w:t>
      </w:r>
    </w:p>
    <w:p w:rsidR="00CC7CAA" w:rsidRDefault="00CC7CAA">
      <w:pPr>
        <w:spacing w:before="240"/>
        <w:jc w:val="center"/>
      </w:pP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3" w:name="T2_F102"/>
            <w:bookmarkEnd w:id="3"/>
          </w:p>
        </w:tc>
        <w:tc>
          <w:tcPr>
            <w:tcW w:w="4291" w:type="pct"/>
          </w:tcPr>
          <w:p w:rsidR="00CC7CAA" w:rsidRDefault="00A95EC2">
            <w:pPr>
              <w:pStyle w:val="steptext"/>
            </w:pPr>
            <w:r>
              <w:t xml:space="preserve">Occasionally, there will be circumstances when PER-3s will not fit in this workflow model. In these cases, paper PER-3s should be submitted on paper. The largest type of these exceptions is the </w:t>
            </w:r>
            <w:r>
              <w:rPr>
                <w:b/>
              </w:rPr>
              <w:t>'supersede'</w:t>
            </w:r>
            <w:r>
              <w:t>, which will continue to be submitted</w:t>
            </w:r>
            <w:r w:rsidR="00E6278C">
              <w:t xml:space="preserve"> on</w:t>
            </w:r>
            <w:r>
              <w:t xml:space="preserve"> </w:t>
            </w:r>
            <w:r>
              <w:rPr>
                <w:b/>
                <w:i/>
                <w:color w:val="FF0080"/>
              </w:rPr>
              <w:t>pink paper</w:t>
            </w:r>
            <w:r>
              <w:t>.</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4" w:name="T2_F94"/>
            <w:bookmarkEnd w:id="4"/>
          </w:p>
        </w:tc>
        <w:tc>
          <w:tcPr>
            <w:tcW w:w="4291" w:type="pct"/>
          </w:tcPr>
          <w:p w:rsidR="00CC7CAA" w:rsidRDefault="00A95EC2">
            <w:pPr>
              <w:pStyle w:val="steptext"/>
            </w:pPr>
            <w:r>
              <w:t>In this exercise, you will enter a PER-3 requisition for an employee serving as the acting chair for a department for Fiscal Year 2019. The employee will receive a regular supplement of $18,000 for the year.</w:t>
            </w:r>
          </w:p>
        </w:tc>
      </w:tr>
    </w:tbl>
    <w:p w:rsidR="00CC7CAA" w:rsidRDefault="00CC7CAA"/>
    <w:p w:rsidR="00CC7CAA" w:rsidRDefault="00E6278C">
      <w:pPr>
        <w:spacing w:before="240"/>
        <w:jc w:val="center"/>
      </w:pPr>
      <w:r>
        <w:rPr>
          <w:noProof/>
        </w:rPr>
        <w:drawing>
          <wp:inline distT="0" distB="0" distL="0" distR="0">
            <wp:extent cx="4581525" cy="3438525"/>
            <wp:effectExtent l="19050" t="19050" r="9525"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5" w:name="T2_F4"/>
            <w:bookmarkEnd w:id="5"/>
          </w:p>
        </w:tc>
        <w:tc>
          <w:tcPr>
            <w:tcW w:w="4291" w:type="pct"/>
          </w:tcPr>
          <w:p w:rsidR="00CC7CAA" w:rsidRDefault="00A95EC2">
            <w:pPr>
              <w:pStyle w:val="steptext"/>
            </w:pPr>
            <w:r>
              <w:t xml:space="preserve">Click the </w:t>
            </w:r>
            <w:r>
              <w:rPr>
                <w:b/>
                <w:color w:val="000080"/>
              </w:rPr>
              <w:t>Main Menu</w:t>
            </w:r>
            <w:r>
              <w:t xml:space="preserve"> link.</w:t>
            </w:r>
          </w:p>
          <w:p w:rsidR="00CC7CAA" w:rsidRDefault="00E6278C">
            <w:pPr>
              <w:spacing w:before="60" w:after="60"/>
            </w:pPr>
            <w:r>
              <w:rPr>
                <w:noProof/>
              </w:rPr>
              <w:drawing>
                <wp:inline distT="0" distB="0" distL="0" distR="0">
                  <wp:extent cx="8763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5"/>
              </w:numPr>
              <w:jc w:val="center"/>
            </w:pPr>
            <w:bookmarkStart w:id="6" w:name="T2_F6"/>
            <w:bookmarkEnd w:id="6"/>
          </w:p>
        </w:tc>
        <w:tc>
          <w:tcPr>
            <w:tcW w:w="4291" w:type="pct"/>
          </w:tcPr>
          <w:p w:rsidR="00CC7CAA" w:rsidRDefault="00A95EC2">
            <w:pPr>
              <w:pStyle w:val="steptext"/>
            </w:pPr>
            <w:r>
              <w:t xml:space="preserve">Click the </w:t>
            </w:r>
            <w:r>
              <w:rPr>
                <w:b/>
                <w:color w:val="000080"/>
              </w:rPr>
              <w:t>LSUHSC Processes</w:t>
            </w:r>
            <w:r>
              <w:t xml:space="preserve"> link.</w:t>
            </w:r>
          </w:p>
          <w:p w:rsidR="00CC7CAA" w:rsidRDefault="00E6278C">
            <w:pPr>
              <w:spacing w:before="60" w:after="60"/>
            </w:pPr>
            <w:r>
              <w:rPr>
                <w:noProof/>
              </w:rPr>
              <w:drawing>
                <wp:inline distT="0" distB="0" distL="0" distR="0">
                  <wp:extent cx="2352675" cy="23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238125"/>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5"/>
              </w:numPr>
              <w:jc w:val="center"/>
            </w:pPr>
            <w:bookmarkStart w:id="7" w:name="T2_F8"/>
            <w:bookmarkEnd w:id="7"/>
          </w:p>
        </w:tc>
        <w:tc>
          <w:tcPr>
            <w:tcW w:w="4291" w:type="pct"/>
          </w:tcPr>
          <w:p w:rsidR="00CC7CAA" w:rsidRDefault="00A95EC2">
            <w:pPr>
              <w:pStyle w:val="steptext"/>
            </w:pPr>
            <w:r>
              <w:t xml:space="preserve">Click the </w:t>
            </w:r>
            <w:r>
              <w:rPr>
                <w:b/>
                <w:color w:val="000080"/>
              </w:rPr>
              <w:t>Human Resources</w:t>
            </w:r>
            <w:r>
              <w:t xml:space="preserve"> link.</w:t>
            </w:r>
          </w:p>
          <w:p w:rsidR="00CC7CAA" w:rsidRDefault="00E6278C">
            <w:pPr>
              <w:spacing w:before="60" w:after="60"/>
            </w:pPr>
            <w:r>
              <w:rPr>
                <w:noProof/>
              </w:rPr>
              <w:drawing>
                <wp:inline distT="0" distB="0" distL="0" distR="0">
                  <wp:extent cx="2343150" cy="200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200025"/>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5"/>
              </w:numPr>
              <w:jc w:val="center"/>
            </w:pPr>
            <w:bookmarkStart w:id="8" w:name="T2_F10"/>
            <w:bookmarkEnd w:id="8"/>
          </w:p>
        </w:tc>
        <w:tc>
          <w:tcPr>
            <w:tcW w:w="4291" w:type="pct"/>
          </w:tcPr>
          <w:p w:rsidR="00CC7CAA" w:rsidRDefault="00A95EC2">
            <w:pPr>
              <w:pStyle w:val="steptext"/>
            </w:pPr>
            <w:r>
              <w:t xml:space="preserve">Click the </w:t>
            </w:r>
            <w:r>
              <w:rPr>
                <w:b/>
                <w:color w:val="000080"/>
              </w:rPr>
              <w:t>Use</w:t>
            </w:r>
            <w:r>
              <w:t xml:space="preserve"> link.</w:t>
            </w:r>
          </w:p>
          <w:p w:rsidR="00CC7CAA" w:rsidRDefault="00E6278C">
            <w:pPr>
              <w:spacing w:before="60" w:after="60"/>
            </w:pPr>
            <w:r>
              <w:rPr>
                <w:noProof/>
              </w:rPr>
              <w:drawing>
                <wp:inline distT="0" distB="0" distL="0" distR="0">
                  <wp:extent cx="2352675"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209550"/>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5"/>
              </w:numPr>
              <w:jc w:val="center"/>
            </w:pPr>
            <w:bookmarkStart w:id="9" w:name="T2_F12"/>
            <w:bookmarkEnd w:id="9"/>
          </w:p>
        </w:tc>
        <w:tc>
          <w:tcPr>
            <w:tcW w:w="4291" w:type="pct"/>
          </w:tcPr>
          <w:p w:rsidR="00CC7CAA" w:rsidRDefault="00A95EC2">
            <w:pPr>
              <w:pStyle w:val="steptext"/>
            </w:pPr>
            <w:r>
              <w:t xml:space="preserve">Click the </w:t>
            </w:r>
            <w:r>
              <w:rPr>
                <w:b/>
                <w:color w:val="000080"/>
              </w:rPr>
              <w:t>Create PER-3 Requisition</w:t>
            </w:r>
            <w:r>
              <w:t xml:space="preserve"> link.</w:t>
            </w:r>
          </w:p>
          <w:p w:rsidR="00CC7CAA" w:rsidRDefault="00E6278C">
            <w:pPr>
              <w:spacing w:before="60" w:after="60"/>
            </w:pPr>
            <w:r>
              <w:rPr>
                <w:noProof/>
              </w:rPr>
              <w:drawing>
                <wp:inline distT="0" distB="0" distL="0" distR="0">
                  <wp:extent cx="1752600" cy="257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drawing>
          <wp:inline distT="0" distB="0" distL="0" distR="0">
            <wp:extent cx="4581525" cy="3438525"/>
            <wp:effectExtent l="19050" t="19050" r="952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0" w:name="T2_F14"/>
            <w:bookmarkEnd w:id="10"/>
          </w:p>
        </w:tc>
        <w:tc>
          <w:tcPr>
            <w:tcW w:w="4291" w:type="pct"/>
          </w:tcPr>
          <w:p w:rsidR="00CC7CAA" w:rsidRDefault="00A95EC2">
            <w:pPr>
              <w:pStyle w:val="steptext"/>
            </w:pPr>
            <w:r>
              <w:t xml:space="preserve">Click the </w:t>
            </w:r>
            <w:r>
              <w:rPr>
                <w:b/>
                <w:color w:val="000080"/>
              </w:rPr>
              <w:t>Additional Compensation</w:t>
            </w:r>
            <w:r>
              <w:t xml:space="preserve"> link.</w:t>
            </w:r>
          </w:p>
          <w:p w:rsidR="00CC7CAA" w:rsidRDefault="00E6278C">
            <w:pPr>
              <w:spacing w:before="60" w:after="60"/>
            </w:pPr>
            <w:r>
              <w:rPr>
                <w:noProof/>
              </w:rPr>
              <w:drawing>
                <wp:inline distT="0" distB="0" distL="0" distR="0">
                  <wp:extent cx="1762125" cy="238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238125"/>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1" w:name="T2_F16"/>
            <w:bookmarkEnd w:id="11"/>
          </w:p>
        </w:tc>
        <w:tc>
          <w:tcPr>
            <w:tcW w:w="4291" w:type="pct"/>
          </w:tcPr>
          <w:p w:rsidR="00CC7CAA" w:rsidRDefault="00A95EC2">
            <w:pPr>
              <w:pStyle w:val="steptext"/>
            </w:pPr>
            <w:r>
              <w:t xml:space="preserve">The </w:t>
            </w:r>
            <w:r>
              <w:rPr>
                <w:b/>
              </w:rPr>
              <w:t>Department</w:t>
            </w:r>
            <w:r>
              <w:t xml:space="preserve"> will be used to determine routing for approvals. The Business Unit designation </w:t>
            </w:r>
            <w:r>
              <w:rPr>
                <w:b/>
              </w:rPr>
              <w:t>'NO'</w:t>
            </w:r>
            <w:r>
              <w:t xml:space="preserve"> must be enter in front of the seven-digit department number. If you do not know your Department number, you can search for using the </w:t>
            </w:r>
            <w:r>
              <w:rPr>
                <w:b/>
                <w:i/>
              </w:rPr>
              <w:t>Look up Department</w:t>
            </w:r>
            <w:r>
              <w:t xml:space="preserve"> button to the right of the Department field.</w:t>
            </w:r>
          </w:p>
          <w:p w:rsidR="00CC7CAA" w:rsidRDefault="00CC7CAA">
            <w:pPr>
              <w:pStyle w:val="steptext"/>
            </w:pPr>
          </w:p>
          <w:p w:rsidR="00CC7CAA" w:rsidRDefault="00A95EC2">
            <w:pPr>
              <w:pStyle w:val="steptext"/>
            </w:pPr>
            <w:r>
              <w:t xml:space="preserve">Enter the desired information into the </w:t>
            </w:r>
            <w:r>
              <w:rPr>
                <w:b/>
                <w:color w:val="000080"/>
              </w:rPr>
              <w:t>Department</w:t>
            </w:r>
            <w:r>
              <w:t xml:space="preserve"> field. Enter "</w:t>
            </w:r>
            <w:r>
              <w:rPr>
                <w:b/>
                <w:color w:val="FF0000"/>
              </w:rPr>
              <w:t>NO1494000</w:t>
            </w:r>
            <w:r>
              <w:t>".</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2" w:name="T2_F98"/>
            <w:bookmarkEnd w:id="12"/>
          </w:p>
        </w:tc>
        <w:tc>
          <w:tcPr>
            <w:tcW w:w="4291" w:type="pct"/>
          </w:tcPr>
          <w:p w:rsidR="00CC7CAA" w:rsidRDefault="00A95EC2">
            <w:pPr>
              <w:pStyle w:val="steptext"/>
            </w:pPr>
            <w:r>
              <w:rPr>
                <w:b/>
              </w:rPr>
              <w:t>From and Thru Dates</w:t>
            </w:r>
          </w:p>
          <w:p w:rsidR="00CC7CAA" w:rsidRDefault="00CC7CAA">
            <w:pPr>
              <w:pStyle w:val="steptext"/>
            </w:pPr>
          </w:p>
          <w:p w:rsidR="00CC7CAA" w:rsidRDefault="00A95EC2">
            <w:pPr>
              <w:pStyle w:val="steptext"/>
            </w:pPr>
            <w:r>
              <w:t xml:space="preserve">• </w:t>
            </w:r>
            <w:r>
              <w:rPr>
                <w:b/>
              </w:rPr>
              <w:t>From Date</w:t>
            </w:r>
            <w:r>
              <w:t xml:space="preserve"> cannot be older than 180 days (~ 6 months) from today.</w:t>
            </w:r>
          </w:p>
          <w:p w:rsidR="00CC7CAA" w:rsidRDefault="00A95EC2">
            <w:pPr>
              <w:pStyle w:val="steptext"/>
            </w:pPr>
            <w:r>
              <w:t xml:space="preserve">• </w:t>
            </w:r>
            <w:r>
              <w:rPr>
                <w:b/>
              </w:rPr>
              <w:t>Thru Date</w:t>
            </w:r>
            <w:r>
              <w:t xml:space="preserve"> cannot be later than 365 days from today.</w:t>
            </w:r>
          </w:p>
          <w:p w:rsidR="00CC7CAA" w:rsidRDefault="00A95EC2">
            <w:pPr>
              <w:pStyle w:val="steptext"/>
            </w:pPr>
            <w:r>
              <w:t xml:space="preserve">• </w:t>
            </w:r>
            <w:r>
              <w:rPr>
                <w:b/>
              </w:rPr>
              <w:t>From/Thru Dates</w:t>
            </w:r>
            <w:r>
              <w:t xml:space="preserve"> cannot cross Fiscal Years.</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3" w:name="T2_F18"/>
            <w:bookmarkEnd w:id="13"/>
          </w:p>
        </w:tc>
        <w:tc>
          <w:tcPr>
            <w:tcW w:w="4291" w:type="pct"/>
          </w:tcPr>
          <w:p w:rsidR="00CC7CAA" w:rsidRDefault="00A95EC2">
            <w:pPr>
              <w:pStyle w:val="steptext"/>
            </w:pPr>
            <w:r>
              <w:t xml:space="preserve">The </w:t>
            </w:r>
            <w:r>
              <w:rPr>
                <w:b/>
              </w:rPr>
              <w:t>From Date</w:t>
            </w:r>
            <w:r>
              <w:t xml:space="preserve"> can only start on the </w:t>
            </w:r>
            <w:r>
              <w:rPr>
                <w:b/>
                <w:i/>
              </w:rPr>
              <w:t>first day</w:t>
            </w:r>
            <w:r>
              <w:t xml:space="preserve"> of the month.</w:t>
            </w:r>
          </w:p>
          <w:p w:rsidR="00CC7CAA" w:rsidRDefault="00CC7CAA">
            <w:pPr>
              <w:pStyle w:val="steptext"/>
            </w:pPr>
          </w:p>
          <w:p w:rsidR="00CC7CAA" w:rsidRDefault="00A95EC2">
            <w:pPr>
              <w:pStyle w:val="steptext"/>
            </w:pPr>
            <w:r>
              <w:t xml:space="preserve">Enter the desired information into the </w:t>
            </w:r>
            <w:r>
              <w:rPr>
                <w:b/>
                <w:color w:val="000080"/>
              </w:rPr>
              <w:t>From Date</w:t>
            </w:r>
            <w:r>
              <w:t xml:space="preserve"> field. Enter "</w:t>
            </w:r>
            <w:r>
              <w:rPr>
                <w:b/>
                <w:color w:val="FF0000"/>
              </w:rPr>
              <w:t>07012018</w:t>
            </w:r>
            <w:r>
              <w:t>".</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4" w:name="T2_F20"/>
            <w:bookmarkEnd w:id="14"/>
          </w:p>
        </w:tc>
        <w:tc>
          <w:tcPr>
            <w:tcW w:w="4291" w:type="pct"/>
          </w:tcPr>
          <w:p w:rsidR="00CC7CAA" w:rsidRDefault="00A95EC2">
            <w:pPr>
              <w:pStyle w:val="steptext"/>
            </w:pPr>
            <w:r>
              <w:t xml:space="preserve">The </w:t>
            </w:r>
            <w:r>
              <w:rPr>
                <w:b/>
              </w:rPr>
              <w:t>Thru Date</w:t>
            </w:r>
            <w:r>
              <w:t xml:space="preserve"> can only end on the </w:t>
            </w:r>
            <w:r>
              <w:rPr>
                <w:b/>
                <w:i/>
              </w:rPr>
              <w:t>last day</w:t>
            </w:r>
            <w:r>
              <w:t xml:space="preserve"> of the month, unless the period is less than one month.</w:t>
            </w:r>
          </w:p>
          <w:p w:rsidR="00CC7CAA" w:rsidRDefault="00A95EC2">
            <w:pPr>
              <w:pStyle w:val="steptext"/>
            </w:pPr>
            <w:r>
              <w:t xml:space="preserve">Enter the desired information into the </w:t>
            </w:r>
            <w:r>
              <w:rPr>
                <w:b/>
                <w:color w:val="000080"/>
              </w:rPr>
              <w:t>Thru Date</w:t>
            </w:r>
            <w:r>
              <w:t xml:space="preserve"> field. Enter "</w:t>
            </w:r>
            <w:r>
              <w:rPr>
                <w:b/>
                <w:color w:val="FF0000"/>
              </w:rPr>
              <w:t>06302019</w:t>
            </w:r>
            <w:r>
              <w:t>".</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5" w:name="T2_F22"/>
            <w:bookmarkEnd w:id="15"/>
          </w:p>
        </w:tc>
        <w:tc>
          <w:tcPr>
            <w:tcW w:w="4291" w:type="pct"/>
          </w:tcPr>
          <w:p w:rsidR="00CC7CAA" w:rsidRDefault="00A95EC2">
            <w:pPr>
              <w:pStyle w:val="steptext"/>
            </w:pPr>
            <w:r>
              <w:t xml:space="preserve">The </w:t>
            </w:r>
            <w:r>
              <w:rPr>
                <w:b/>
              </w:rPr>
              <w:t>Amount</w:t>
            </w:r>
            <w:r>
              <w:t xml:space="preserve"> entered will be the total amount for the indicated period. As previously stated for this exercise, $18,000 will be entered for Fiscal Year 2019.</w:t>
            </w:r>
          </w:p>
          <w:p w:rsidR="00CC7CAA" w:rsidRDefault="00CC7CAA">
            <w:pPr>
              <w:pStyle w:val="steptext"/>
            </w:pPr>
          </w:p>
          <w:p w:rsidR="00CC7CAA" w:rsidRDefault="00A95EC2">
            <w:pPr>
              <w:pStyle w:val="steptext"/>
            </w:pPr>
            <w:r>
              <w:t xml:space="preserve">Enter the desired information into the </w:t>
            </w:r>
            <w:r>
              <w:rPr>
                <w:b/>
                <w:color w:val="000080"/>
              </w:rPr>
              <w:t>Amount</w:t>
            </w:r>
            <w:r>
              <w:t xml:space="preserve"> field. Enter "</w:t>
            </w:r>
            <w:r>
              <w:rPr>
                <w:b/>
                <w:color w:val="FF0000"/>
              </w:rPr>
              <w:t>18000.00</w:t>
            </w:r>
            <w:r>
              <w:t>".</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6" w:name="T2_F106"/>
            <w:bookmarkEnd w:id="16"/>
          </w:p>
        </w:tc>
        <w:tc>
          <w:tcPr>
            <w:tcW w:w="4291" w:type="pct"/>
          </w:tcPr>
          <w:p w:rsidR="00CC7CAA" w:rsidRDefault="00A95EC2">
            <w:pPr>
              <w:pStyle w:val="steptext"/>
            </w:pPr>
            <w:r>
              <w:rPr>
                <w:b/>
                <w:i/>
              </w:rPr>
              <w:t>NOTE: Num of Periods defaults to zero and will remain zero until the Refresh Totals button is clicked later in the exercise. Once refreshed, the Num of Periods will display the number of pay periods the funds will be distributed over based on the From/Thru Dates.</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7" w:name="T2_F108"/>
            <w:bookmarkEnd w:id="17"/>
          </w:p>
        </w:tc>
        <w:tc>
          <w:tcPr>
            <w:tcW w:w="4291" w:type="pct"/>
          </w:tcPr>
          <w:p w:rsidR="00CC7CAA" w:rsidRDefault="00A95EC2">
            <w:pPr>
              <w:pStyle w:val="steptext"/>
            </w:pPr>
            <w:r>
              <w:t>Supplemental compensation is rendered to an employee for performing work outside the scope of his/her normal duties. There are two options available under Supplemental:</w:t>
            </w:r>
          </w:p>
          <w:p w:rsidR="00CC7CAA" w:rsidRDefault="00A95EC2">
            <w:pPr>
              <w:pStyle w:val="steptext"/>
            </w:pPr>
            <w:r>
              <w:t xml:space="preserve">• </w:t>
            </w:r>
            <w:r>
              <w:rPr>
                <w:b/>
              </w:rPr>
              <w:t>Regular Supplemental</w:t>
            </w:r>
            <w:r>
              <w:t xml:space="preserve"> - Used for additional compensation that is non clinical, i.e, administrative faculty with department chair duties.</w:t>
            </w:r>
          </w:p>
          <w:p w:rsidR="00CC7CAA" w:rsidRDefault="00A95EC2">
            <w:pPr>
              <w:pStyle w:val="steptext"/>
            </w:pPr>
            <w:r>
              <w:t xml:space="preserve">• </w:t>
            </w:r>
            <w:r>
              <w:rPr>
                <w:b/>
              </w:rPr>
              <w:t>Additional Compensation</w:t>
            </w:r>
            <w:r>
              <w:t xml:space="preserve"> - Types of additional compensation may include such payments as one-time pay, faculty income plan (FIP) compensation, or supplemental compensation. i.e. patient care related.</w:t>
            </w:r>
          </w:p>
          <w:p w:rsidR="00CC7CAA" w:rsidRDefault="00CC7CAA">
            <w:pPr>
              <w:pStyle w:val="steptext"/>
            </w:pPr>
          </w:p>
          <w:p w:rsidR="00CC7CAA" w:rsidRDefault="00A95EC2">
            <w:pPr>
              <w:pStyle w:val="steptext"/>
            </w:pPr>
            <w:r>
              <w:rPr>
                <w:b/>
                <w:i/>
              </w:rPr>
              <w:t>NOTE: For this exercise, Supplemental will remain as Regular Supplement.</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8" w:name="T2_F28"/>
            <w:bookmarkEnd w:id="18"/>
          </w:p>
        </w:tc>
        <w:tc>
          <w:tcPr>
            <w:tcW w:w="4291" w:type="pct"/>
          </w:tcPr>
          <w:p w:rsidR="00CC7CAA" w:rsidRDefault="00A95EC2">
            <w:pPr>
              <w:pStyle w:val="steptext"/>
            </w:pPr>
            <w:r>
              <w:t>When doing an increase in rate, you must include in your justification when the rate increase will be used (i.e., regular supplement or additional compensation) and why the increase is merited.</w:t>
            </w:r>
          </w:p>
          <w:p w:rsidR="00CC7CAA" w:rsidRDefault="00CC7CAA">
            <w:pPr>
              <w:pStyle w:val="steptext"/>
            </w:pPr>
          </w:p>
          <w:p w:rsidR="00CC7CAA" w:rsidRDefault="00A95EC2">
            <w:pPr>
              <w:pStyle w:val="steptext"/>
            </w:pPr>
            <w:r>
              <w:t xml:space="preserve">Click the </w:t>
            </w:r>
            <w:r>
              <w:rPr>
                <w:b/>
                <w:color w:val="000080"/>
              </w:rPr>
              <w:t>Increase in Rate (Justification Attached)</w:t>
            </w:r>
            <w:r>
              <w:t xml:space="preserve"> option.</w:t>
            </w:r>
          </w:p>
          <w:p w:rsidR="00CC7CAA" w:rsidRDefault="00E6278C">
            <w:pPr>
              <w:spacing w:before="60" w:after="60"/>
            </w:pPr>
            <w:r>
              <w:rPr>
                <w:noProof/>
              </w:rPr>
              <w:drawing>
                <wp:inline distT="0" distB="0" distL="0" distR="0">
                  <wp:extent cx="2457450" cy="238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238125"/>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19" w:name="T2_F30"/>
            <w:bookmarkEnd w:id="19"/>
          </w:p>
        </w:tc>
        <w:tc>
          <w:tcPr>
            <w:tcW w:w="4291" w:type="pct"/>
          </w:tcPr>
          <w:p w:rsidR="00CC7CAA" w:rsidRDefault="00A95EC2">
            <w:pPr>
              <w:pStyle w:val="steptext"/>
            </w:pPr>
            <w:r>
              <w:t xml:space="preserve">Click the </w:t>
            </w:r>
            <w:r>
              <w:rPr>
                <w:b/>
                <w:color w:val="000080"/>
              </w:rPr>
              <w:t>Add Attachment</w:t>
            </w:r>
            <w:r>
              <w:t xml:space="preserve"> button.</w:t>
            </w:r>
          </w:p>
          <w:p w:rsidR="00CC7CAA" w:rsidRDefault="00CC7CAA">
            <w:pPr>
              <w:pStyle w:val="steptext"/>
            </w:pPr>
          </w:p>
          <w:p w:rsidR="00CC7CAA" w:rsidRDefault="00A95EC2">
            <w:pPr>
              <w:pStyle w:val="steptext"/>
            </w:pPr>
            <w:r>
              <w:rPr>
                <w:b/>
                <w:i/>
              </w:rPr>
              <w:t>NOTE: Social Security Numbers should not be included in attachments.</w:t>
            </w:r>
          </w:p>
          <w:p w:rsidR="00CC7CAA" w:rsidRDefault="00E6278C">
            <w:pPr>
              <w:spacing w:before="60" w:after="60"/>
            </w:pPr>
            <w:r>
              <w:rPr>
                <w:noProof/>
              </w:rPr>
              <w:drawing>
                <wp:inline distT="0" distB="0" distL="0" distR="0">
                  <wp:extent cx="219075" cy="219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5"/>
              </w:numPr>
              <w:jc w:val="center"/>
            </w:pPr>
            <w:bookmarkStart w:id="20" w:name="T2_F32"/>
            <w:bookmarkEnd w:id="20"/>
          </w:p>
        </w:tc>
        <w:tc>
          <w:tcPr>
            <w:tcW w:w="4291" w:type="pct"/>
          </w:tcPr>
          <w:p w:rsidR="00CC7CAA" w:rsidRDefault="00A95EC2">
            <w:pPr>
              <w:pStyle w:val="steptext"/>
            </w:pPr>
            <w:r>
              <w:t xml:space="preserve">Click the </w:t>
            </w:r>
            <w:r>
              <w:rPr>
                <w:b/>
                <w:color w:val="000080"/>
              </w:rPr>
              <w:t>Browse</w:t>
            </w:r>
            <w:r>
              <w:t xml:space="preserve"> button.</w:t>
            </w:r>
          </w:p>
          <w:p w:rsidR="00CC7CAA" w:rsidRDefault="00E6278C">
            <w:pPr>
              <w:spacing w:before="60" w:after="60"/>
            </w:pPr>
            <w:r>
              <w:rPr>
                <w:noProof/>
              </w:rPr>
              <w:drawing>
                <wp:inline distT="0" distB="0" distL="0" distR="0">
                  <wp:extent cx="847725" cy="24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5"/>
              </w:numPr>
              <w:jc w:val="center"/>
            </w:pPr>
            <w:bookmarkStart w:id="21" w:name="T2_F36"/>
            <w:bookmarkEnd w:id="21"/>
          </w:p>
        </w:tc>
        <w:tc>
          <w:tcPr>
            <w:tcW w:w="4291" w:type="pct"/>
          </w:tcPr>
          <w:p w:rsidR="00CC7CAA" w:rsidRDefault="00A95EC2">
            <w:pPr>
              <w:pStyle w:val="steptext"/>
            </w:pPr>
            <w:r>
              <w:t xml:space="preserve">Click the </w:t>
            </w:r>
            <w:r>
              <w:rPr>
                <w:b/>
                <w:color w:val="000080"/>
              </w:rPr>
              <w:t>PER-3 Justification</w:t>
            </w:r>
            <w:r>
              <w:t xml:space="preserve"> link.</w:t>
            </w:r>
          </w:p>
          <w:p w:rsidR="00CC7CAA" w:rsidRDefault="00E6278C">
            <w:pPr>
              <w:spacing w:before="60" w:after="60"/>
            </w:pPr>
            <w:r>
              <w:rPr>
                <w:noProof/>
              </w:rPr>
              <w:drawing>
                <wp:inline distT="0" distB="0" distL="0" distR="0">
                  <wp:extent cx="1228725" cy="276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5"/>
              </w:numPr>
              <w:jc w:val="center"/>
            </w:pPr>
            <w:bookmarkStart w:id="22" w:name="T2_F38"/>
            <w:bookmarkEnd w:id="22"/>
          </w:p>
        </w:tc>
        <w:tc>
          <w:tcPr>
            <w:tcW w:w="4291" w:type="pct"/>
          </w:tcPr>
          <w:p w:rsidR="00CC7CAA" w:rsidRDefault="00A95EC2">
            <w:pPr>
              <w:pStyle w:val="steptext"/>
            </w:pPr>
            <w:r>
              <w:t xml:space="preserve">Click the </w:t>
            </w:r>
            <w:r>
              <w:rPr>
                <w:b/>
                <w:color w:val="000080"/>
              </w:rPr>
              <w:t>Open</w:t>
            </w:r>
            <w:r>
              <w:t xml:space="preserve"> button.</w:t>
            </w:r>
          </w:p>
          <w:p w:rsidR="00CC7CAA" w:rsidRDefault="00E6278C">
            <w:pPr>
              <w:spacing w:before="60" w:after="60"/>
            </w:pPr>
            <w:r>
              <w:rPr>
                <w:noProof/>
              </w:rPr>
              <w:drawing>
                <wp:inline distT="0" distB="0" distL="0" distR="0">
                  <wp:extent cx="8382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5"/>
              </w:numPr>
              <w:jc w:val="center"/>
            </w:pPr>
            <w:bookmarkStart w:id="23" w:name="T2_F40"/>
            <w:bookmarkEnd w:id="23"/>
          </w:p>
        </w:tc>
        <w:tc>
          <w:tcPr>
            <w:tcW w:w="4291" w:type="pct"/>
          </w:tcPr>
          <w:p w:rsidR="00CC7CAA" w:rsidRDefault="00A95EC2">
            <w:pPr>
              <w:pStyle w:val="steptext"/>
            </w:pPr>
            <w:r>
              <w:t xml:space="preserve">Click the </w:t>
            </w:r>
            <w:r>
              <w:rPr>
                <w:b/>
                <w:color w:val="000080"/>
              </w:rPr>
              <w:t>Upload</w:t>
            </w:r>
            <w:r>
              <w:t xml:space="preserve"> button.</w:t>
            </w:r>
          </w:p>
          <w:p w:rsidR="00CC7CAA" w:rsidRDefault="00E6278C">
            <w:pPr>
              <w:spacing w:before="60" w:after="60"/>
            </w:pPr>
            <w:r>
              <w:rPr>
                <w:noProof/>
              </w:rPr>
              <w:drawing>
                <wp:inline distT="0" distB="0" distL="0" distR="0">
                  <wp:extent cx="609600" cy="247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24" w:name="T2_F42"/>
            <w:bookmarkEnd w:id="24"/>
          </w:p>
        </w:tc>
        <w:tc>
          <w:tcPr>
            <w:tcW w:w="4291" w:type="pct"/>
          </w:tcPr>
          <w:p w:rsidR="00CC7CAA" w:rsidRDefault="00A95EC2">
            <w:pPr>
              <w:pStyle w:val="steptext"/>
            </w:pPr>
            <w:r>
              <w:t xml:space="preserve">Enter the desired information into the </w:t>
            </w:r>
            <w:r>
              <w:rPr>
                <w:b/>
                <w:color w:val="000080"/>
              </w:rPr>
              <w:t>Empl ID</w:t>
            </w:r>
            <w:r>
              <w:t xml:space="preserve"> field. Enter "</w:t>
            </w:r>
            <w:r>
              <w:rPr>
                <w:b/>
                <w:color w:val="FF0000"/>
              </w:rPr>
              <w:t>0137137</w:t>
            </w:r>
            <w:r>
              <w:t>".</w:t>
            </w:r>
          </w:p>
        </w:tc>
      </w:tr>
    </w:tbl>
    <w:p w:rsidR="00EC1C68" w:rsidRDefault="00EC1C68"/>
    <w:p w:rsidR="00CC7CAA" w:rsidRDefault="00EC1C68">
      <w:r>
        <w:br w:type="page"/>
      </w:r>
    </w:p>
    <w:p w:rsidR="00CC7CAA" w:rsidRDefault="00E6278C">
      <w:pPr>
        <w:spacing w:before="240"/>
        <w:jc w:val="center"/>
      </w:pPr>
      <w:r>
        <w:rPr>
          <w:noProof/>
        </w:rPr>
        <w:lastRenderedPageBreak/>
        <w:drawing>
          <wp:inline distT="0" distB="0" distL="0" distR="0">
            <wp:extent cx="4581525" cy="3438525"/>
            <wp:effectExtent l="19050" t="19050" r="9525" b="952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25" w:name="T2_F44"/>
            <w:bookmarkEnd w:id="25"/>
          </w:p>
        </w:tc>
        <w:tc>
          <w:tcPr>
            <w:tcW w:w="4291" w:type="pct"/>
          </w:tcPr>
          <w:p w:rsidR="00CC7CAA" w:rsidRDefault="00A95EC2">
            <w:pPr>
              <w:pStyle w:val="steptext"/>
            </w:pPr>
            <w:r>
              <w:rPr>
                <w:b/>
                <w:i/>
              </w:rPr>
              <w:t>NOTE: Only use Account Codes 501300, 501310, 501315, 501340, and 505300.</w:t>
            </w:r>
          </w:p>
          <w:p w:rsidR="00CC7CAA" w:rsidRDefault="00CC7CAA">
            <w:pPr>
              <w:pStyle w:val="steptext"/>
            </w:pPr>
          </w:p>
          <w:p w:rsidR="00CC7CAA" w:rsidRDefault="00A95EC2">
            <w:pPr>
              <w:pStyle w:val="steptext"/>
            </w:pPr>
            <w:r>
              <w:t xml:space="preserve">Enter the desired information into the </w:t>
            </w:r>
            <w:r>
              <w:rPr>
                <w:b/>
                <w:color w:val="000080"/>
              </w:rPr>
              <w:t>Account Code</w:t>
            </w:r>
            <w:r>
              <w:t xml:space="preserve"> field. Enter "</w:t>
            </w:r>
            <w:r>
              <w:rPr>
                <w:b/>
                <w:color w:val="FF0000"/>
              </w:rPr>
              <w:t>14976029FA-501310</w:t>
            </w:r>
            <w:r>
              <w:t>".</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26" w:name="T2_F46"/>
            <w:bookmarkEnd w:id="26"/>
          </w:p>
        </w:tc>
        <w:tc>
          <w:tcPr>
            <w:tcW w:w="4291" w:type="pct"/>
          </w:tcPr>
          <w:p w:rsidR="00CC7CAA" w:rsidRDefault="00A95EC2">
            <w:pPr>
              <w:pStyle w:val="steptext"/>
            </w:pPr>
            <w:r>
              <w:t xml:space="preserve">Enter the desired information into the </w:t>
            </w:r>
            <w:r>
              <w:rPr>
                <w:b/>
                <w:color w:val="000080"/>
              </w:rPr>
              <w:t>Amount</w:t>
            </w:r>
            <w:r>
              <w:t xml:space="preserve"> field. Enter "</w:t>
            </w:r>
            <w:r>
              <w:rPr>
                <w:b/>
                <w:color w:val="FF0000"/>
              </w:rPr>
              <w:t>18000.00</w:t>
            </w:r>
            <w:r>
              <w:t>".</w:t>
            </w:r>
          </w:p>
        </w:tc>
      </w:tr>
    </w:tbl>
    <w:p w:rsidR="00EC1C68" w:rsidRDefault="00EC1C68"/>
    <w:p w:rsidR="00CC7CAA" w:rsidRDefault="00EC1C68">
      <w:r>
        <w:br w:type="page"/>
      </w:r>
    </w:p>
    <w:p w:rsidR="00CC7CAA" w:rsidRDefault="00E6278C">
      <w:pPr>
        <w:spacing w:before="240"/>
        <w:jc w:val="center"/>
      </w:pPr>
      <w:r>
        <w:rPr>
          <w:noProof/>
        </w:rPr>
        <w:lastRenderedPageBreak/>
        <w:drawing>
          <wp:inline distT="0" distB="0" distL="0" distR="0">
            <wp:extent cx="4581525" cy="3438525"/>
            <wp:effectExtent l="19050" t="19050" r="9525" b="952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27" w:name="T2_F118"/>
            <w:bookmarkEnd w:id="27"/>
          </w:p>
        </w:tc>
        <w:tc>
          <w:tcPr>
            <w:tcW w:w="4291" w:type="pct"/>
          </w:tcPr>
          <w:p w:rsidR="00CC7CAA" w:rsidRDefault="00A95EC2">
            <w:pPr>
              <w:pStyle w:val="steptext"/>
            </w:pPr>
            <w:r>
              <w:t xml:space="preserve">Validation will occur between the Amount entered and the amounts entered in the Employee Distribution Section. If there is a </w:t>
            </w:r>
            <w:r>
              <w:rPr>
                <w:i/>
              </w:rPr>
              <w:t>mismatch</w:t>
            </w:r>
            <w:r>
              <w:t xml:space="preserve">, a warning message will display stating </w:t>
            </w:r>
            <w:r>
              <w:rPr>
                <w:i/>
              </w:rPr>
              <w:t>'Total amount does not equal to calculated distribution amounts'</w:t>
            </w:r>
            <w:r>
              <w:t xml:space="preserve">. </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28" w:name="T2_F123"/>
            <w:bookmarkEnd w:id="28"/>
          </w:p>
        </w:tc>
        <w:tc>
          <w:tcPr>
            <w:tcW w:w="4291" w:type="pct"/>
          </w:tcPr>
          <w:p w:rsidR="00CC7CAA" w:rsidRDefault="00A95EC2">
            <w:pPr>
              <w:pStyle w:val="steptext"/>
            </w:pPr>
            <w:r>
              <w:t>The Refresh Totals button is used to calculate the latest amounts in the account Summary and the Employee Summary sections.</w:t>
            </w:r>
          </w:p>
          <w:p w:rsidR="00CC7CAA" w:rsidRDefault="00CC7CAA">
            <w:pPr>
              <w:pStyle w:val="steptext"/>
            </w:pPr>
          </w:p>
          <w:p w:rsidR="00CC7CAA" w:rsidRDefault="00A95EC2">
            <w:pPr>
              <w:pStyle w:val="steptext"/>
            </w:pPr>
            <w:r>
              <w:rPr>
                <w:b/>
                <w:i/>
              </w:rPr>
              <w:t xml:space="preserve">NOTE: You must click the Refresh Totals button if </w:t>
            </w:r>
            <w:r>
              <w:rPr>
                <w:b/>
                <w:i/>
                <w:u w:val="single"/>
              </w:rPr>
              <w:t>any</w:t>
            </w:r>
            <w:r>
              <w:rPr>
                <w:b/>
                <w:i/>
              </w:rPr>
              <w:t xml:space="preserve"> edits are made on the PER-3 requisition page.</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29" w:name="T2_F127"/>
            <w:bookmarkEnd w:id="29"/>
          </w:p>
        </w:tc>
        <w:tc>
          <w:tcPr>
            <w:tcW w:w="4291" w:type="pct"/>
          </w:tcPr>
          <w:p w:rsidR="00CC7CAA" w:rsidRDefault="00A95EC2">
            <w:pPr>
              <w:pStyle w:val="steptext"/>
            </w:pPr>
            <w:r>
              <w:rPr>
                <w:b/>
                <w:i/>
              </w:rPr>
              <w:t>NOTE: You must click the Refresh Total button before clicking Submit to review the latest totals.</w:t>
            </w:r>
          </w:p>
          <w:p w:rsidR="00CC7CAA" w:rsidRDefault="00CC7CAA">
            <w:pPr>
              <w:pStyle w:val="steptext"/>
            </w:pPr>
          </w:p>
          <w:p w:rsidR="00CC7CAA" w:rsidRDefault="00A95EC2">
            <w:pPr>
              <w:pStyle w:val="steptext"/>
            </w:pPr>
            <w:r>
              <w:t xml:space="preserve">The message below will display if you click </w:t>
            </w:r>
            <w:r>
              <w:rPr>
                <w:b/>
              </w:rPr>
              <w:t>Submit</w:t>
            </w:r>
            <w:r>
              <w:t xml:space="preserve"> prior to </w:t>
            </w:r>
            <w:r>
              <w:rPr>
                <w:b/>
              </w:rPr>
              <w:t>Refresh Totals</w:t>
            </w:r>
            <w:r>
              <w:t>.</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30" w:name="T2_F48"/>
            <w:bookmarkEnd w:id="30"/>
          </w:p>
        </w:tc>
        <w:tc>
          <w:tcPr>
            <w:tcW w:w="4291" w:type="pct"/>
          </w:tcPr>
          <w:p w:rsidR="00CC7CAA" w:rsidRDefault="00A95EC2">
            <w:pPr>
              <w:pStyle w:val="steptext"/>
            </w:pPr>
            <w:r>
              <w:t xml:space="preserve">Click the </w:t>
            </w:r>
            <w:r>
              <w:rPr>
                <w:b/>
                <w:color w:val="000080"/>
              </w:rPr>
              <w:t>Refresh Totals</w:t>
            </w:r>
            <w:r>
              <w:t xml:space="preserve"> button.</w:t>
            </w:r>
          </w:p>
          <w:p w:rsidR="00CC7CAA" w:rsidRDefault="00E6278C">
            <w:pPr>
              <w:spacing w:before="60" w:after="60"/>
            </w:pPr>
            <w:r>
              <w:rPr>
                <w:noProof/>
              </w:rPr>
              <w:drawing>
                <wp:inline distT="0" distB="0" distL="0" distR="0">
                  <wp:extent cx="933450" cy="219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31" w:name="T2_F139"/>
            <w:bookmarkEnd w:id="31"/>
          </w:p>
        </w:tc>
        <w:tc>
          <w:tcPr>
            <w:tcW w:w="4291" w:type="pct"/>
          </w:tcPr>
          <w:p w:rsidR="00CC7CAA" w:rsidRDefault="00A95EC2">
            <w:pPr>
              <w:pStyle w:val="steptext"/>
            </w:pPr>
            <w:r>
              <w:t xml:space="preserve">The </w:t>
            </w:r>
            <w:r>
              <w:rPr>
                <w:i/>
              </w:rPr>
              <w:t>Num of Periods</w:t>
            </w:r>
            <w:r>
              <w:t xml:space="preserve"> displays as well as the </w:t>
            </w:r>
            <w:r>
              <w:rPr>
                <w:i/>
              </w:rPr>
              <w:t>Period Amt</w:t>
            </w:r>
            <w:r>
              <w:t>.</w:t>
            </w:r>
          </w:p>
        </w:tc>
      </w:tr>
    </w:tbl>
    <w:p w:rsidR="00EC1C68" w:rsidRDefault="00EC1C68"/>
    <w:p w:rsidR="00CC7CAA" w:rsidRDefault="00EC1C68">
      <w:r>
        <w:br w:type="page"/>
      </w:r>
    </w:p>
    <w:p w:rsidR="00CC7CAA" w:rsidRDefault="00E6278C">
      <w:pPr>
        <w:spacing w:before="240"/>
        <w:jc w:val="center"/>
      </w:pPr>
      <w:r>
        <w:rPr>
          <w:noProof/>
        </w:rPr>
        <w:lastRenderedPageBreak/>
        <w:drawing>
          <wp:inline distT="0" distB="0" distL="0" distR="0">
            <wp:extent cx="4581525" cy="3438525"/>
            <wp:effectExtent l="19050" t="19050" r="9525" b="952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32" w:name="T2_F50"/>
            <w:bookmarkEnd w:id="32"/>
          </w:p>
        </w:tc>
        <w:tc>
          <w:tcPr>
            <w:tcW w:w="4291" w:type="pct"/>
          </w:tcPr>
          <w:p w:rsidR="00CC7CAA" w:rsidRDefault="00A95EC2">
            <w:pPr>
              <w:pStyle w:val="steptext"/>
            </w:pPr>
            <w:r>
              <w:t xml:space="preserve">Click the </w:t>
            </w:r>
            <w:r>
              <w:rPr>
                <w:b/>
                <w:color w:val="000080"/>
              </w:rPr>
              <w:t>Submit</w:t>
            </w:r>
            <w:r>
              <w:t xml:space="preserve"> button.</w:t>
            </w:r>
          </w:p>
          <w:p w:rsidR="00CC7CAA" w:rsidRDefault="00E6278C">
            <w:pPr>
              <w:spacing w:before="60" w:after="60"/>
            </w:pPr>
            <w:r>
              <w:rPr>
                <w:noProof/>
              </w:rPr>
              <w:drawing>
                <wp:inline distT="0" distB="0" distL="0" distR="0">
                  <wp:extent cx="923925"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33" w:name="T2_F91"/>
            <w:bookmarkEnd w:id="33"/>
          </w:p>
        </w:tc>
        <w:tc>
          <w:tcPr>
            <w:tcW w:w="4291" w:type="pct"/>
          </w:tcPr>
          <w:p w:rsidR="00CC7CAA" w:rsidRDefault="00A95EC2">
            <w:pPr>
              <w:pStyle w:val="steptext"/>
            </w:pPr>
            <w:r>
              <w:t>Upon successful submission, you will receive a confirmation page showing the approval routings.</w:t>
            </w:r>
          </w:p>
        </w:tc>
      </w:tr>
      <w:tr w:rsidR="001831E0" w:rsidRPr="00EB7AA4" w:rsidTr="00E16A51">
        <w:trPr>
          <w:cantSplit/>
        </w:trPr>
        <w:tc>
          <w:tcPr>
            <w:tcW w:w="709" w:type="pct"/>
          </w:tcPr>
          <w:p w:rsidR="00CC7CAA" w:rsidRDefault="00CC7CAA">
            <w:pPr>
              <w:pStyle w:val="numberedsteptext"/>
              <w:numPr>
                <w:ilvl w:val="0"/>
                <w:numId w:val="25"/>
              </w:numPr>
              <w:jc w:val="center"/>
            </w:pPr>
            <w:bookmarkStart w:id="34" w:name="T2_F3"/>
            <w:bookmarkEnd w:id="34"/>
          </w:p>
        </w:tc>
        <w:tc>
          <w:tcPr>
            <w:tcW w:w="4291" w:type="pct"/>
          </w:tcPr>
          <w:p w:rsidR="00CC7CAA" w:rsidRDefault="00A95EC2">
            <w:pPr>
              <w:pStyle w:val="steptext"/>
            </w:pPr>
            <w:r>
              <w:t xml:space="preserve">This completes </w:t>
            </w:r>
            <w:r>
              <w:rPr>
                <w:b/>
                <w:i/>
                <w:color w:val="000080"/>
              </w:rPr>
              <w:t>Enter a PER-3 Requisition</w:t>
            </w:r>
            <w:r>
              <w:t>.</w:t>
            </w:r>
          </w:p>
          <w:p w:rsidR="00CC7CAA" w:rsidRDefault="00A95EC2">
            <w:r w:rsidRPr="002546DF">
              <w:rPr>
                <w:rStyle w:val="highlighttext"/>
                <w:b/>
                <w:sz w:val="22"/>
                <w:szCs w:val="22"/>
              </w:rPr>
              <w:t>End of Procedure.</w:t>
            </w:r>
          </w:p>
        </w:tc>
      </w:tr>
    </w:tbl>
    <w:p w:rsidR="00EC1C68" w:rsidRDefault="00EC1C68">
      <w:pPr>
        <w:pStyle w:val="Heading2"/>
      </w:pPr>
      <w:bookmarkStart w:id="35" w:name="_Toc528576014"/>
    </w:p>
    <w:p w:rsidR="00CC7CAA" w:rsidRDefault="00EC1C68">
      <w:pPr>
        <w:pStyle w:val="Heading2"/>
        <w:rPr>
          <w:rFonts w:cs="Times New Roman"/>
        </w:rPr>
      </w:pPr>
      <w:r>
        <w:br w:type="page"/>
      </w:r>
      <w:r w:rsidR="00A95EC2">
        <w:lastRenderedPageBreak/>
        <w:t>Clone a PER-3 Requisition</w:t>
      </w:r>
      <w:bookmarkEnd w:id="35"/>
    </w:p>
    <w:p w:rsidR="00CC7CAA" w:rsidRDefault="00A95EC2">
      <w:pPr>
        <w:pStyle w:val="procedure"/>
        <w:spacing w:before="120"/>
        <w:rPr>
          <w:rFonts w:cs="Times New Roman"/>
        </w:rPr>
      </w:pPr>
      <w:r>
        <w:t>Procedure</w:t>
      </w:r>
    </w:p>
    <w:p w:rsidR="00CC7CAA" w:rsidRDefault="00CC7CAA"/>
    <w:p w:rsidR="00CC7CAA" w:rsidRDefault="00A95EC2">
      <w:pPr>
        <w:pStyle w:val="steptext"/>
      </w:pPr>
      <w:r>
        <w:t xml:space="preserve">In this topic you will learn how to </w:t>
      </w:r>
      <w:r>
        <w:rPr>
          <w:b/>
          <w:color w:val="000080"/>
        </w:rPr>
        <w:t>Clone a PER-3 Requisition</w:t>
      </w:r>
      <w:r>
        <w:t>.</w:t>
      </w:r>
    </w:p>
    <w:p w:rsidR="00CC7CAA" w:rsidRDefault="00CC7CAA">
      <w:pPr>
        <w:spacing w:before="240"/>
        <w:jc w:val="center"/>
      </w:pP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36" w:name="T3_F59"/>
            <w:bookmarkEnd w:id="36"/>
          </w:p>
        </w:tc>
        <w:tc>
          <w:tcPr>
            <w:tcW w:w="4291" w:type="pct"/>
          </w:tcPr>
          <w:p w:rsidR="00CC7CAA" w:rsidRDefault="00A95EC2">
            <w:pPr>
              <w:pStyle w:val="steptext"/>
            </w:pPr>
            <w:r>
              <w:t xml:space="preserve">Navigation for creating a PER-3 Requisition displays as breadcrumbs at the top of the page. </w:t>
            </w:r>
          </w:p>
          <w:p w:rsidR="00CC7CAA" w:rsidRDefault="00CC7CAA">
            <w:pPr>
              <w:pStyle w:val="steptext"/>
            </w:pPr>
          </w:p>
          <w:p w:rsidR="00CC7CAA" w:rsidRDefault="00A95EC2">
            <w:pPr>
              <w:pStyle w:val="steptext"/>
            </w:pPr>
            <w:r>
              <w:rPr>
                <w:b/>
              </w:rPr>
              <w:t>Main Menu</w:t>
            </w:r>
            <w:r>
              <w:t xml:space="preserve"> &gt; </w:t>
            </w:r>
            <w:r>
              <w:rPr>
                <w:b/>
              </w:rPr>
              <w:t>LSUHSC Processes</w:t>
            </w:r>
            <w:r>
              <w:t xml:space="preserve"> &gt; </w:t>
            </w:r>
            <w:r>
              <w:rPr>
                <w:b/>
              </w:rPr>
              <w:t xml:space="preserve">Human Resources </w:t>
            </w:r>
            <w:r>
              <w:t xml:space="preserve">&gt; </w:t>
            </w:r>
            <w:r>
              <w:rPr>
                <w:b/>
              </w:rPr>
              <w:t xml:space="preserve">Use </w:t>
            </w:r>
            <w:r>
              <w:t xml:space="preserve">&gt; </w:t>
            </w:r>
            <w:r>
              <w:rPr>
                <w:b/>
              </w:rPr>
              <w:t>Create PER-3 Requisition</w:t>
            </w:r>
          </w:p>
        </w:tc>
      </w:tr>
    </w:tbl>
    <w:p w:rsidR="00CC7CAA" w:rsidRDefault="00CC7CAA"/>
    <w:p w:rsidR="00CC7CAA" w:rsidRDefault="00E6278C">
      <w:pPr>
        <w:spacing w:before="240"/>
        <w:jc w:val="center"/>
      </w:pPr>
      <w:r>
        <w:rPr>
          <w:noProof/>
        </w:rPr>
        <w:drawing>
          <wp:inline distT="0" distB="0" distL="0" distR="0">
            <wp:extent cx="4581525" cy="3438525"/>
            <wp:effectExtent l="19050" t="19050" r="9525" b="9525"/>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37" w:name="T3_F4"/>
            <w:bookmarkEnd w:id="37"/>
          </w:p>
        </w:tc>
        <w:tc>
          <w:tcPr>
            <w:tcW w:w="4291" w:type="pct"/>
          </w:tcPr>
          <w:p w:rsidR="00CC7CAA" w:rsidRDefault="00A95EC2">
            <w:pPr>
              <w:pStyle w:val="steptext"/>
            </w:pPr>
            <w:r>
              <w:t xml:space="preserve">Click the </w:t>
            </w:r>
            <w:r>
              <w:rPr>
                <w:b/>
                <w:color w:val="000080"/>
              </w:rPr>
              <w:t>Additional Compensation</w:t>
            </w:r>
            <w:r>
              <w:t xml:space="preserve"> link.</w:t>
            </w:r>
          </w:p>
          <w:p w:rsidR="00CC7CAA" w:rsidRDefault="00E6278C">
            <w:pPr>
              <w:spacing w:before="60" w:after="60"/>
            </w:pPr>
            <w:r>
              <w:rPr>
                <w:noProof/>
              </w:rPr>
              <w:drawing>
                <wp:inline distT="0" distB="0" distL="0" distR="0">
                  <wp:extent cx="1819275" cy="266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9275" cy="26670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38" w:name="T3_F6"/>
            <w:bookmarkEnd w:id="38"/>
          </w:p>
        </w:tc>
        <w:tc>
          <w:tcPr>
            <w:tcW w:w="4291" w:type="pct"/>
          </w:tcPr>
          <w:p w:rsidR="00CC7CAA" w:rsidRDefault="00A95EC2">
            <w:pPr>
              <w:pStyle w:val="steptext"/>
            </w:pPr>
            <w:r>
              <w:t xml:space="preserve">Click the </w:t>
            </w:r>
            <w:r>
              <w:rPr>
                <w:b/>
                <w:color w:val="000080"/>
              </w:rPr>
              <w:t>Clone Requisition</w:t>
            </w:r>
            <w:r>
              <w:t xml:space="preserve"> link.</w:t>
            </w:r>
          </w:p>
          <w:p w:rsidR="00CC7CAA" w:rsidRDefault="00E6278C">
            <w:pPr>
              <w:spacing w:before="60" w:after="60"/>
            </w:pPr>
            <w:r>
              <w:rPr>
                <w:noProof/>
              </w:rPr>
              <w:drawing>
                <wp:inline distT="0" distB="0" distL="0" distR="0">
                  <wp:extent cx="1209675"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39" w:name="T3_F8"/>
            <w:bookmarkEnd w:id="39"/>
          </w:p>
        </w:tc>
        <w:tc>
          <w:tcPr>
            <w:tcW w:w="4291" w:type="pct"/>
          </w:tcPr>
          <w:p w:rsidR="00CC7CAA" w:rsidRDefault="00A95EC2">
            <w:pPr>
              <w:pStyle w:val="steptext"/>
            </w:pPr>
            <w:r>
              <w:t xml:space="preserve">Enter the desired information into the </w:t>
            </w:r>
            <w:r>
              <w:rPr>
                <w:b/>
                <w:color w:val="000080"/>
              </w:rPr>
              <w:t>Request Nbr</w:t>
            </w:r>
            <w:r>
              <w:t xml:space="preserve"> field. Enter "</w:t>
            </w:r>
            <w:r>
              <w:rPr>
                <w:b/>
                <w:color w:val="FF0000"/>
              </w:rPr>
              <w:t>103315</w:t>
            </w:r>
            <w:r>
              <w:t>".</w:t>
            </w:r>
          </w:p>
          <w:p w:rsidR="00CC7CAA" w:rsidRDefault="00E6278C">
            <w:pPr>
              <w:spacing w:before="60" w:after="60"/>
            </w:pPr>
            <w:r>
              <w:rPr>
                <w:noProof/>
              </w:rPr>
              <w:drawing>
                <wp:inline distT="0" distB="0" distL="0" distR="0">
                  <wp:extent cx="733425" cy="2190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6"/>
              </w:numPr>
              <w:jc w:val="center"/>
            </w:pPr>
            <w:bookmarkStart w:id="40" w:name="T3_F10"/>
            <w:bookmarkEnd w:id="40"/>
          </w:p>
        </w:tc>
        <w:tc>
          <w:tcPr>
            <w:tcW w:w="4291" w:type="pct"/>
          </w:tcPr>
          <w:p w:rsidR="00CC7CAA" w:rsidRDefault="00A95EC2">
            <w:pPr>
              <w:pStyle w:val="steptext"/>
            </w:pPr>
            <w:r>
              <w:t xml:space="preserve">Click the </w:t>
            </w:r>
            <w:r>
              <w:rPr>
                <w:b/>
                <w:color w:val="000080"/>
              </w:rPr>
              <w:t>OK</w:t>
            </w:r>
            <w:r>
              <w:t xml:space="preserve"> button.</w:t>
            </w:r>
          </w:p>
          <w:p w:rsidR="00CC7CAA" w:rsidRDefault="00E6278C">
            <w:pPr>
              <w:spacing w:before="60" w:after="60"/>
            </w:pPr>
            <w:r>
              <w:rPr>
                <w:noProof/>
              </w:rPr>
              <w:drawing>
                <wp:inline distT="0" distB="0" distL="0" distR="0">
                  <wp:extent cx="733425" cy="247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41" w:name="T3_F80"/>
            <w:bookmarkEnd w:id="41"/>
          </w:p>
        </w:tc>
        <w:tc>
          <w:tcPr>
            <w:tcW w:w="4291" w:type="pct"/>
          </w:tcPr>
          <w:p w:rsidR="00CC7CAA" w:rsidRDefault="00A95EC2">
            <w:pPr>
              <w:pStyle w:val="steptext"/>
            </w:pPr>
            <w:r>
              <w:rPr>
                <w:b/>
              </w:rPr>
              <w:t>From and Thru Dates</w:t>
            </w:r>
          </w:p>
          <w:p w:rsidR="00CC7CAA" w:rsidRDefault="00CC7CAA">
            <w:pPr>
              <w:pStyle w:val="steptext"/>
            </w:pPr>
          </w:p>
          <w:p w:rsidR="00CC7CAA" w:rsidRDefault="00A95EC2">
            <w:pPr>
              <w:pStyle w:val="steptext"/>
            </w:pPr>
            <w:r>
              <w:t xml:space="preserve">• </w:t>
            </w:r>
            <w:r>
              <w:rPr>
                <w:b/>
              </w:rPr>
              <w:t>From Date</w:t>
            </w:r>
            <w:r>
              <w:t xml:space="preserve"> cannot be older than 180 days (~ 6 months) from today.</w:t>
            </w:r>
          </w:p>
          <w:p w:rsidR="00CC7CAA" w:rsidRDefault="00A95EC2">
            <w:pPr>
              <w:pStyle w:val="steptext"/>
            </w:pPr>
            <w:r>
              <w:t xml:space="preserve">• </w:t>
            </w:r>
            <w:r>
              <w:rPr>
                <w:b/>
              </w:rPr>
              <w:t>Thru Date</w:t>
            </w:r>
            <w:r>
              <w:t xml:space="preserve"> cannot be later than 365 days from today.</w:t>
            </w:r>
          </w:p>
          <w:p w:rsidR="00CC7CAA" w:rsidRDefault="00A95EC2">
            <w:pPr>
              <w:pStyle w:val="steptext"/>
            </w:pPr>
            <w:r>
              <w:t xml:space="preserve">• </w:t>
            </w:r>
            <w:r>
              <w:rPr>
                <w:b/>
              </w:rPr>
              <w:t>From/Thru Dates</w:t>
            </w:r>
            <w:r>
              <w:t xml:space="preserve"> cannot cross Fiscal Years.</w:t>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42" w:name="T3_F12"/>
            <w:bookmarkEnd w:id="42"/>
          </w:p>
        </w:tc>
        <w:tc>
          <w:tcPr>
            <w:tcW w:w="4291" w:type="pct"/>
          </w:tcPr>
          <w:p w:rsidR="00CC7CAA" w:rsidRDefault="00A95EC2">
            <w:pPr>
              <w:pStyle w:val="steptext"/>
            </w:pPr>
            <w:r>
              <w:t xml:space="preserve">The </w:t>
            </w:r>
            <w:r>
              <w:rPr>
                <w:b/>
              </w:rPr>
              <w:t>From Date</w:t>
            </w:r>
            <w:r>
              <w:t xml:space="preserve"> can only start on the </w:t>
            </w:r>
            <w:r>
              <w:rPr>
                <w:b/>
                <w:i/>
              </w:rPr>
              <w:t>first day</w:t>
            </w:r>
            <w:r>
              <w:t xml:space="preserve"> of the month.</w:t>
            </w:r>
          </w:p>
          <w:p w:rsidR="00CC7CAA" w:rsidRDefault="00A95EC2">
            <w:pPr>
              <w:pStyle w:val="steptext"/>
            </w:pPr>
            <w:r>
              <w:t> </w:t>
            </w:r>
          </w:p>
          <w:p w:rsidR="00CC7CAA" w:rsidRDefault="00A95EC2">
            <w:pPr>
              <w:pStyle w:val="steptext"/>
            </w:pPr>
            <w:r>
              <w:t xml:space="preserve">Enter the desired information into the </w:t>
            </w:r>
            <w:r>
              <w:rPr>
                <w:b/>
                <w:color w:val="000080"/>
              </w:rPr>
              <w:t>From Date</w:t>
            </w:r>
            <w:r>
              <w:t xml:space="preserve"> field. Enter "</w:t>
            </w:r>
            <w:r>
              <w:rPr>
                <w:b/>
                <w:color w:val="FF0000"/>
              </w:rPr>
              <w:t>07012018</w:t>
            </w:r>
            <w:r>
              <w:t>".</w:t>
            </w:r>
          </w:p>
          <w:p w:rsidR="00CC7CAA" w:rsidRDefault="00E6278C">
            <w:pPr>
              <w:spacing w:before="60" w:after="60"/>
            </w:pPr>
            <w:r>
              <w:rPr>
                <w:noProof/>
              </w:rPr>
              <w:drawing>
                <wp:inline distT="0" distB="0" distL="0" distR="0">
                  <wp:extent cx="733425" cy="209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43" w:name="T3_F14"/>
            <w:bookmarkEnd w:id="43"/>
          </w:p>
        </w:tc>
        <w:tc>
          <w:tcPr>
            <w:tcW w:w="4291" w:type="pct"/>
          </w:tcPr>
          <w:p w:rsidR="00CC7CAA" w:rsidRDefault="00A95EC2">
            <w:pPr>
              <w:pStyle w:val="steptext"/>
            </w:pPr>
            <w:r>
              <w:t xml:space="preserve">The </w:t>
            </w:r>
            <w:r>
              <w:rPr>
                <w:b/>
              </w:rPr>
              <w:t>Thru Date</w:t>
            </w:r>
            <w:r>
              <w:t xml:space="preserve"> can only end on the </w:t>
            </w:r>
            <w:r>
              <w:rPr>
                <w:b/>
                <w:i/>
              </w:rPr>
              <w:t>last day</w:t>
            </w:r>
            <w:r>
              <w:t xml:space="preserve"> of the month, unless the period is less than a month.</w:t>
            </w:r>
          </w:p>
          <w:p w:rsidR="00CC7CAA" w:rsidRDefault="00CC7CAA">
            <w:pPr>
              <w:pStyle w:val="steptext"/>
            </w:pPr>
          </w:p>
          <w:p w:rsidR="00CC7CAA" w:rsidRDefault="00A95EC2">
            <w:pPr>
              <w:pStyle w:val="steptext"/>
            </w:pPr>
            <w:r>
              <w:t xml:space="preserve">Enter the desired information into the </w:t>
            </w:r>
            <w:r>
              <w:rPr>
                <w:b/>
                <w:color w:val="000080"/>
              </w:rPr>
              <w:t>Thru Date</w:t>
            </w:r>
            <w:r>
              <w:t xml:space="preserve"> field. Enter "</w:t>
            </w:r>
            <w:r>
              <w:rPr>
                <w:b/>
                <w:color w:val="FF0000"/>
              </w:rPr>
              <w:t>12312018</w:t>
            </w:r>
            <w:r>
              <w:t>".</w:t>
            </w:r>
          </w:p>
          <w:p w:rsidR="00CC7CAA" w:rsidRDefault="00E6278C">
            <w:pPr>
              <w:spacing w:before="60" w:after="60"/>
            </w:pPr>
            <w:r>
              <w:rPr>
                <w:noProof/>
              </w:rPr>
              <w:drawing>
                <wp:inline distT="0" distB="0" distL="0" distR="0">
                  <wp:extent cx="742950" cy="209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44" w:name="T3_F16"/>
            <w:bookmarkEnd w:id="44"/>
          </w:p>
        </w:tc>
        <w:tc>
          <w:tcPr>
            <w:tcW w:w="4291" w:type="pct"/>
          </w:tcPr>
          <w:p w:rsidR="00CC7CAA" w:rsidRDefault="00A95EC2">
            <w:pPr>
              <w:pStyle w:val="steptext"/>
            </w:pPr>
            <w:r>
              <w:t>The timeframe is only 6 months, so Supplemental will need to changed from Regular Supplement to Additional Compensation.</w:t>
            </w:r>
          </w:p>
          <w:p w:rsidR="00CC7CAA" w:rsidRDefault="00CC7CAA">
            <w:pPr>
              <w:pStyle w:val="steptext"/>
            </w:pPr>
          </w:p>
          <w:p w:rsidR="00CC7CAA" w:rsidRDefault="00A95EC2">
            <w:pPr>
              <w:pStyle w:val="steptext"/>
            </w:pPr>
            <w:r>
              <w:t xml:space="preserve">Click the button to the right of the </w:t>
            </w:r>
            <w:r>
              <w:rPr>
                <w:b/>
                <w:color w:val="000080"/>
              </w:rPr>
              <w:t>Supplemental</w:t>
            </w:r>
            <w:r>
              <w:t xml:space="preserve"> field.</w:t>
            </w:r>
          </w:p>
          <w:p w:rsidR="00CC7CAA" w:rsidRDefault="00E6278C">
            <w:pPr>
              <w:spacing w:before="60" w:after="60"/>
            </w:pPr>
            <w:r>
              <w:rPr>
                <w:noProof/>
              </w:rPr>
              <w:drawing>
                <wp:inline distT="0" distB="0" distL="0" distR="0">
                  <wp:extent cx="219075"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6"/>
              </w:numPr>
              <w:jc w:val="center"/>
            </w:pPr>
            <w:bookmarkStart w:id="45" w:name="T3_F18"/>
            <w:bookmarkEnd w:id="45"/>
          </w:p>
        </w:tc>
        <w:tc>
          <w:tcPr>
            <w:tcW w:w="4291" w:type="pct"/>
          </w:tcPr>
          <w:p w:rsidR="00CC7CAA" w:rsidRDefault="00A95EC2">
            <w:pPr>
              <w:pStyle w:val="steptext"/>
            </w:pPr>
            <w:r>
              <w:t xml:space="preserve">Click the </w:t>
            </w:r>
            <w:r>
              <w:rPr>
                <w:b/>
                <w:color w:val="000080"/>
              </w:rPr>
              <w:t>Additional Compensation</w:t>
            </w:r>
            <w:r>
              <w:t xml:space="preserve"> list item.</w:t>
            </w:r>
          </w:p>
          <w:p w:rsidR="00CC7CAA" w:rsidRDefault="00E6278C">
            <w:pPr>
              <w:spacing w:before="60" w:after="60"/>
            </w:pPr>
            <w:r>
              <w:rPr>
                <w:noProof/>
              </w:rPr>
              <w:drawing>
                <wp:inline distT="0" distB="0" distL="0" distR="0">
                  <wp:extent cx="1400175" cy="2000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46" w:name="T3_F20"/>
            <w:bookmarkEnd w:id="46"/>
          </w:p>
        </w:tc>
        <w:tc>
          <w:tcPr>
            <w:tcW w:w="4291" w:type="pct"/>
          </w:tcPr>
          <w:p w:rsidR="00CC7CAA" w:rsidRDefault="00A95EC2">
            <w:pPr>
              <w:pStyle w:val="steptext"/>
            </w:pPr>
            <w:r>
              <w:t xml:space="preserve">Click the </w:t>
            </w:r>
            <w:r>
              <w:rPr>
                <w:b/>
                <w:color w:val="000080"/>
              </w:rPr>
              <w:t>Add Attachment</w:t>
            </w:r>
            <w:r>
              <w:t xml:space="preserve"> button.</w:t>
            </w:r>
          </w:p>
          <w:p w:rsidR="00CC7CAA" w:rsidRDefault="00CC7CAA">
            <w:pPr>
              <w:pStyle w:val="steptext"/>
            </w:pPr>
          </w:p>
          <w:p w:rsidR="00CC7CAA" w:rsidRDefault="00A95EC2">
            <w:pPr>
              <w:pStyle w:val="steptext"/>
            </w:pPr>
            <w:r>
              <w:rPr>
                <w:b/>
                <w:i/>
              </w:rPr>
              <w:t>NOTE:  Social Security Numbers should not be included in attachments.</w:t>
            </w:r>
          </w:p>
          <w:p w:rsidR="00CC7CAA" w:rsidRDefault="00E6278C">
            <w:pPr>
              <w:spacing w:before="60" w:after="60"/>
            </w:pPr>
            <w:r>
              <w:rPr>
                <w:noProof/>
              </w:rPr>
              <w:drawing>
                <wp:inline distT="0" distB="0" distL="0" distR="0">
                  <wp:extent cx="247650"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47" w:name="T3_F22"/>
            <w:bookmarkEnd w:id="47"/>
          </w:p>
        </w:tc>
        <w:tc>
          <w:tcPr>
            <w:tcW w:w="4291" w:type="pct"/>
          </w:tcPr>
          <w:p w:rsidR="00CC7CAA" w:rsidRDefault="00A95EC2">
            <w:pPr>
              <w:pStyle w:val="steptext"/>
            </w:pPr>
            <w:r>
              <w:t xml:space="preserve">Click the </w:t>
            </w:r>
            <w:r>
              <w:rPr>
                <w:b/>
                <w:color w:val="000080"/>
              </w:rPr>
              <w:t>Browse</w:t>
            </w:r>
            <w:r>
              <w:t xml:space="preserve"> button.</w:t>
            </w:r>
          </w:p>
          <w:p w:rsidR="00CC7CAA" w:rsidRDefault="00E6278C">
            <w:pPr>
              <w:spacing w:before="60" w:after="60"/>
            </w:pPr>
            <w:r>
              <w:rPr>
                <w:noProof/>
              </w:rPr>
              <w:drawing>
                <wp:inline distT="0" distB="0" distL="0" distR="0">
                  <wp:extent cx="838200"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6"/>
              </w:numPr>
              <w:jc w:val="center"/>
            </w:pPr>
            <w:bookmarkStart w:id="48" w:name="T3_F24"/>
            <w:bookmarkEnd w:id="48"/>
          </w:p>
        </w:tc>
        <w:tc>
          <w:tcPr>
            <w:tcW w:w="4291" w:type="pct"/>
          </w:tcPr>
          <w:p w:rsidR="00CC7CAA" w:rsidRDefault="00A95EC2">
            <w:pPr>
              <w:pStyle w:val="steptext"/>
            </w:pPr>
            <w:r>
              <w:t xml:space="preserve">Click the </w:t>
            </w:r>
            <w:r>
              <w:rPr>
                <w:b/>
                <w:color w:val="000080"/>
              </w:rPr>
              <w:t>PER-3 Justification</w:t>
            </w:r>
            <w:r>
              <w:t xml:space="preserve"> list item.</w:t>
            </w:r>
          </w:p>
          <w:p w:rsidR="00CC7CAA" w:rsidRDefault="00E6278C">
            <w:pPr>
              <w:spacing w:before="60" w:after="60"/>
            </w:pPr>
            <w:r>
              <w:rPr>
                <w:noProof/>
              </w:rPr>
              <w:drawing>
                <wp:inline distT="0" distB="0" distL="0" distR="0">
                  <wp:extent cx="1504950" cy="2762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6"/>
              </w:numPr>
              <w:jc w:val="center"/>
            </w:pPr>
            <w:bookmarkStart w:id="49" w:name="T3_F26"/>
            <w:bookmarkEnd w:id="49"/>
          </w:p>
        </w:tc>
        <w:tc>
          <w:tcPr>
            <w:tcW w:w="4291" w:type="pct"/>
          </w:tcPr>
          <w:p w:rsidR="00CC7CAA" w:rsidRDefault="00A95EC2">
            <w:pPr>
              <w:pStyle w:val="steptext"/>
            </w:pPr>
            <w:r>
              <w:t xml:space="preserve">Click the </w:t>
            </w:r>
            <w:r>
              <w:rPr>
                <w:b/>
                <w:color w:val="000080"/>
              </w:rPr>
              <w:t>Open</w:t>
            </w:r>
            <w:r>
              <w:t xml:space="preserve"> button.</w:t>
            </w:r>
          </w:p>
          <w:p w:rsidR="00CC7CAA" w:rsidRDefault="00E6278C">
            <w:pPr>
              <w:spacing w:before="60" w:after="60"/>
            </w:pPr>
            <w:r>
              <w:rPr>
                <w:noProof/>
              </w:rPr>
              <w:drawing>
                <wp:inline distT="0" distB="0" distL="0" distR="0">
                  <wp:extent cx="885825" cy="285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6"/>
              </w:numPr>
              <w:jc w:val="center"/>
            </w:pPr>
            <w:bookmarkStart w:id="50" w:name="T3_F28"/>
            <w:bookmarkEnd w:id="50"/>
          </w:p>
        </w:tc>
        <w:tc>
          <w:tcPr>
            <w:tcW w:w="4291" w:type="pct"/>
          </w:tcPr>
          <w:p w:rsidR="00CC7CAA" w:rsidRDefault="00A95EC2">
            <w:pPr>
              <w:pStyle w:val="steptext"/>
            </w:pPr>
            <w:r>
              <w:t xml:space="preserve">Click the </w:t>
            </w:r>
            <w:r>
              <w:rPr>
                <w:b/>
                <w:color w:val="000080"/>
              </w:rPr>
              <w:t>Upload</w:t>
            </w:r>
            <w:r>
              <w:t xml:space="preserve"> button.</w:t>
            </w:r>
          </w:p>
          <w:p w:rsidR="00CC7CAA" w:rsidRDefault="00E6278C">
            <w:pPr>
              <w:spacing w:before="60" w:after="60"/>
            </w:pPr>
            <w:r>
              <w:rPr>
                <w:noProof/>
              </w:rPr>
              <w:drawing>
                <wp:inline distT="0" distB="0" distL="0" distR="0">
                  <wp:extent cx="590550" cy="257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51" w:name="T3_F30"/>
            <w:bookmarkEnd w:id="51"/>
          </w:p>
        </w:tc>
        <w:tc>
          <w:tcPr>
            <w:tcW w:w="4291" w:type="pct"/>
          </w:tcPr>
          <w:p w:rsidR="00CC7CAA" w:rsidRDefault="00A95EC2">
            <w:pPr>
              <w:pStyle w:val="steptext"/>
            </w:pPr>
            <w:r>
              <w:t>When doing an increase in rate, you must include in your justification when the rate increase will be used (i.e., regular supplement or additional compensation) and why the increase is merited.</w:t>
            </w:r>
          </w:p>
          <w:p w:rsidR="00CC7CAA" w:rsidRDefault="00CC7CAA">
            <w:pPr>
              <w:pStyle w:val="steptext"/>
            </w:pPr>
          </w:p>
          <w:p w:rsidR="00CC7CAA" w:rsidRDefault="00A95EC2">
            <w:pPr>
              <w:pStyle w:val="steptext"/>
            </w:pPr>
            <w:r>
              <w:t xml:space="preserve">Click the </w:t>
            </w:r>
            <w:r>
              <w:rPr>
                <w:b/>
                <w:color w:val="000080"/>
              </w:rPr>
              <w:t>Increase in Rate (Justification Attached)</w:t>
            </w:r>
            <w:r>
              <w:t xml:space="preserve"> option.</w:t>
            </w:r>
          </w:p>
          <w:p w:rsidR="00CC7CAA" w:rsidRDefault="00E6278C">
            <w:pPr>
              <w:spacing w:before="60" w:after="60"/>
            </w:pPr>
            <w:r>
              <w:rPr>
                <w:noProof/>
              </w:rPr>
              <w:drawing>
                <wp:inline distT="0" distB="0" distL="0" distR="0">
                  <wp:extent cx="171450" cy="15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52" w:name="T3_F32"/>
            <w:bookmarkEnd w:id="52"/>
          </w:p>
        </w:tc>
        <w:tc>
          <w:tcPr>
            <w:tcW w:w="4291" w:type="pct"/>
          </w:tcPr>
          <w:p w:rsidR="00CC7CAA" w:rsidRDefault="00A95EC2">
            <w:pPr>
              <w:pStyle w:val="steptext"/>
            </w:pPr>
            <w:r>
              <w:t xml:space="preserve">Click the </w:t>
            </w:r>
            <w:r>
              <w:rPr>
                <w:b/>
                <w:color w:val="000080"/>
              </w:rPr>
              <w:t>Refresh Totals</w:t>
            </w:r>
            <w:r>
              <w:t xml:space="preserve"> button.</w:t>
            </w:r>
          </w:p>
          <w:p w:rsidR="00CC7CAA" w:rsidRDefault="00E6278C">
            <w:pPr>
              <w:spacing w:before="60" w:after="60"/>
            </w:pPr>
            <w:r>
              <w:rPr>
                <w:noProof/>
              </w:rPr>
              <w:drawing>
                <wp:inline distT="0" distB="0" distL="0" distR="0">
                  <wp:extent cx="962025" cy="2381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6"/>
              </w:numPr>
              <w:jc w:val="center"/>
            </w:pPr>
            <w:bookmarkStart w:id="53" w:name="T3_F34"/>
            <w:bookmarkEnd w:id="53"/>
          </w:p>
        </w:tc>
        <w:tc>
          <w:tcPr>
            <w:tcW w:w="4291" w:type="pct"/>
          </w:tcPr>
          <w:p w:rsidR="00CC7CAA" w:rsidRDefault="00A95EC2">
            <w:pPr>
              <w:pStyle w:val="steptext"/>
            </w:pPr>
            <w:r>
              <w:t xml:space="preserve">Click the </w:t>
            </w:r>
            <w:r>
              <w:rPr>
                <w:b/>
                <w:color w:val="000080"/>
              </w:rPr>
              <w:t>Save as Draft</w:t>
            </w:r>
            <w:r>
              <w:t xml:space="preserve"> button.</w:t>
            </w:r>
          </w:p>
          <w:p w:rsidR="00CC7CAA" w:rsidRDefault="00E6278C">
            <w:pPr>
              <w:spacing w:before="60" w:after="60"/>
            </w:pPr>
            <w:r>
              <w:rPr>
                <w:noProof/>
              </w:rPr>
              <w:drawing>
                <wp:inline distT="0" distB="0" distL="0" distR="0">
                  <wp:extent cx="981075"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6"/>
              </w:numPr>
              <w:jc w:val="center"/>
            </w:pPr>
            <w:bookmarkStart w:id="54" w:name="T3_F66"/>
            <w:bookmarkEnd w:id="54"/>
          </w:p>
        </w:tc>
        <w:tc>
          <w:tcPr>
            <w:tcW w:w="4291" w:type="pct"/>
          </w:tcPr>
          <w:p w:rsidR="00CC7CAA" w:rsidRDefault="00A95EC2">
            <w:pPr>
              <w:pStyle w:val="steptext"/>
            </w:pPr>
            <w:r>
              <w:t xml:space="preserve">This completes </w:t>
            </w:r>
            <w:r>
              <w:rPr>
                <w:b/>
                <w:i/>
                <w:color w:val="000080"/>
              </w:rPr>
              <w:t>Clone a PER-3 Requisition</w:t>
            </w:r>
            <w:r>
              <w:t>.</w:t>
            </w:r>
          </w:p>
          <w:p w:rsidR="00CC7CAA" w:rsidRDefault="00A95EC2">
            <w:r w:rsidRPr="002546DF">
              <w:rPr>
                <w:rStyle w:val="highlighttext"/>
                <w:b/>
                <w:sz w:val="22"/>
                <w:szCs w:val="22"/>
              </w:rPr>
              <w:t>End of Procedure.</w:t>
            </w:r>
          </w:p>
        </w:tc>
      </w:tr>
    </w:tbl>
    <w:p w:rsidR="00EC1C68" w:rsidRDefault="00EC1C68">
      <w:pPr>
        <w:pStyle w:val="Heading2"/>
      </w:pPr>
      <w:bookmarkStart w:id="55" w:name="_Toc528576015"/>
    </w:p>
    <w:p w:rsidR="00CC7CAA" w:rsidRDefault="00EC1C68">
      <w:pPr>
        <w:pStyle w:val="Heading2"/>
        <w:rPr>
          <w:rFonts w:cs="Times New Roman"/>
        </w:rPr>
      </w:pPr>
      <w:r>
        <w:br w:type="page"/>
      </w:r>
      <w:r w:rsidR="00A95EC2">
        <w:lastRenderedPageBreak/>
        <w:t>Review a Saved Draft</w:t>
      </w:r>
      <w:bookmarkEnd w:id="55"/>
    </w:p>
    <w:p w:rsidR="00CC7CAA" w:rsidRDefault="00A95EC2">
      <w:pPr>
        <w:pStyle w:val="procedure"/>
        <w:spacing w:before="120"/>
        <w:rPr>
          <w:rFonts w:cs="Times New Roman"/>
        </w:rPr>
      </w:pPr>
      <w:r>
        <w:t>Procedure</w:t>
      </w:r>
    </w:p>
    <w:p w:rsidR="00CC7CAA" w:rsidRDefault="00CC7CAA"/>
    <w:p w:rsidR="00CC7CAA" w:rsidRDefault="00A95EC2">
      <w:pPr>
        <w:pStyle w:val="steptext"/>
      </w:pPr>
      <w:r>
        <w:t xml:space="preserve">In this topic you will learn how to </w:t>
      </w:r>
      <w:r>
        <w:rPr>
          <w:b/>
          <w:color w:val="000080"/>
        </w:rPr>
        <w:t>Review a Saved Draft</w:t>
      </w:r>
      <w:r>
        <w:t>.</w:t>
      </w:r>
    </w:p>
    <w:p w:rsidR="00CC7CAA" w:rsidRDefault="00E6278C">
      <w:pPr>
        <w:spacing w:before="240"/>
        <w:jc w:val="center"/>
      </w:pPr>
      <w:r>
        <w:rPr>
          <w:noProof/>
        </w:rPr>
        <w:drawing>
          <wp:inline distT="0" distB="0" distL="0" distR="0">
            <wp:extent cx="4581525" cy="3438525"/>
            <wp:effectExtent l="19050" t="19050" r="9525" b="952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7"/>
              </w:numPr>
              <w:jc w:val="center"/>
            </w:pPr>
            <w:bookmarkStart w:id="56" w:name="T4_F4"/>
            <w:bookmarkEnd w:id="56"/>
          </w:p>
        </w:tc>
        <w:tc>
          <w:tcPr>
            <w:tcW w:w="4291" w:type="pct"/>
          </w:tcPr>
          <w:p w:rsidR="00CC7CAA" w:rsidRDefault="00A95EC2">
            <w:pPr>
              <w:pStyle w:val="steptext"/>
            </w:pPr>
            <w:r>
              <w:t xml:space="preserve">Click the </w:t>
            </w:r>
            <w:r>
              <w:rPr>
                <w:b/>
                <w:color w:val="000080"/>
              </w:rPr>
              <w:t>Main Menu</w:t>
            </w:r>
            <w:r>
              <w:t xml:space="preserve"> link.</w:t>
            </w:r>
          </w:p>
          <w:p w:rsidR="00CC7CAA" w:rsidRDefault="00E6278C">
            <w:pPr>
              <w:spacing w:before="60" w:after="60"/>
            </w:pPr>
            <w:r>
              <w:rPr>
                <w:noProof/>
              </w:rPr>
              <w:drawing>
                <wp:inline distT="0" distB="0" distL="0" distR="0">
                  <wp:extent cx="847725" cy="2190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7"/>
              </w:numPr>
              <w:jc w:val="center"/>
            </w:pPr>
            <w:bookmarkStart w:id="57" w:name="T4_F6"/>
            <w:bookmarkEnd w:id="57"/>
          </w:p>
        </w:tc>
        <w:tc>
          <w:tcPr>
            <w:tcW w:w="4291" w:type="pct"/>
          </w:tcPr>
          <w:p w:rsidR="00CC7CAA" w:rsidRDefault="00A95EC2">
            <w:pPr>
              <w:pStyle w:val="steptext"/>
            </w:pPr>
            <w:r>
              <w:t xml:space="preserve">Click the </w:t>
            </w:r>
            <w:r>
              <w:rPr>
                <w:b/>
                <w:color w:val="000080"/>
              </w:rPr>
              <w:t>LSUHSC Processes</w:t>
            </w:r>
            <w:r>
              <w:t xml:space="preserve"> menu.</w:t>
            </w:r>
          </w:p>
          <w:p w:rsidR="00CC7CAA" w:rsidRDefault="00E6278C">
            <w:pPr>
              <w:spacing w:before="60" w:after="60"/>
            </w:pPr>
            <w:r>
              <w:rPr>
                <w:noProof/>
              </w:rPr>
              <w:drawing>
                <wp:inline distT="0" distB="0" distL="0" distR="0">
                  <wp:extent cx="2676525" cy="247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76525" cy="247650"/>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7"/>
              </w:numPr>
              <w:jc w:val="center"/>
            </w:pPr>
            <w:bookmarkStart w:id="58" w:name="T4_F8"/>
            <w:bookmarkEnd w:id="58"/>
          </w:p>
        </w:tc>
        <w:tc>
          <w:tcPr>
            <w:tcW w:w="4291" w:type="pct"/>
          </w:tcPr>
          <w:p w:rsidR="00CC7CAA" w:rsidRDefault="00A95EC2">
            <w:pPr>
              <w:pStyle w:val="steptext"/>
            </w:pPr>
            <w:r>
              <w:t xml:space="preserve">Click the </w:t>
            </w:r>
            <w:r>
              <w:rPr>
                <w:b/>
                <w:color w:val="000080"/>
              </w:rPr>
              <w:t>Human Resources</w:t>
            </w:r>
            <w:r>
              <w:t xml:space="preserve"> menu.</w:t>
            </w:r>
          </w:p>
          <w:p w:rsidR="00CC7CAA" w:rsidRDefault="00E6278C">
            <w:pPr>
              <w:spacing w:before="60" w:after="60"/>
            </w:pPr>
            <w:r>
              <w:rPr>
                <w:noProof/>
              </w:rPr>
              <w:drawing>
                <wp:inline distT="0" distB="0" distL="0" distR="0">
                  <wp:extent cx="2667000" cy="2571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257175"/>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7"/>
              </w:numPr>
              <w:jc w:val="center"/>
            </w:pPr>
            <w:bookmarkStart w:id="59" w:name="T4_F10"/>
            <w:bookmarkEnd w:id="59"/>
          </w:p>
        </w:tc>
        <w:tc>
          <w:tcPr>
            <w:tcW w:w="4291" w:type="pct"/>
          </w:tcPr>
          <w:p w:rsidR="00CC7CAA" w:rsidRDefault="00A95EC2">
            <w:pPr>
              <w:pStyle w:val="steptext"/>
            </w:pPr>
            <w:r>
              <w:t xml:space="preserve">Click the </w:t>
            </w:r>
            <w:r>
              <w:rPr>
                <w:b/>
                <w:color w:val="000080"/>
              </w:rPr>
              <w:t>Use</w:t>
            </w:r>
            <w:r>
              <w:t xml:space="preserve"> menu.</w:t>
            </w:r>
          </w:p>
          <w:p w:rsidR="00CC7CAA" w:rsidRDefault="00E6278C">
            <w:pPr>
              <w:spacing w:before="60" w:after="60"/>
            </w:pPr>
            <w:r>
              <w:rPr>
                <w:noProof/>
              </w:rPr>
              <w:drawing>
                <wp:inline distT="0" distB="0" distL="0" distR="0">
                  <wp:extent cx="2686050" cy="247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86050" cy="24765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7"/>
              </w:numPr>
              <w:jc w:val="center"/>
            </w:pPr>
            <w:bookmarkStart w:id="60" w:name="T4_F12"/>
            <w:bookmarkEnd w:id="60"/>
          </w:p>
        </w:tc>
        <w:tc>
          <w:tcPr>
            <w:tcW w:w="4291" w:type="pct"/>
          </w:tcPr>
          <w:p w:rsidR="00CC7CAA" w:rsidRDefault="00A95EC2">
            <w:pPr>
              <w:pStyle w:val="steptext"/>
            </w:pPr>
            <w:r>
              <w:t xml:space="preserve">Click the </w:t>
            </w:r>
            <w:r>
              <w:rPr>
                <w:b/>
                <w:color w:val="000080"/>
              </w:rPr>
              <w:t>Approve/View PER-3</w:t>
            </w:r>
            <w:r>
              <w:t xml:space="preserve"> link.</w:t>
            </w:r>
          </w:p>
          <w:p w:rsidR="00CC7CAA" w:rsidRDefault="00E6278C">
            <w:pPr>
              <w:spacing w:before="60" w:after="60"/>
            </w:pPr>
            <w:r>
              <w:rPr>
                <w:noProof/>
              </w:rPr>
              <w:drawing>
                <wp:inline distT="0" distB="0" distL="0" distR="0">
                  <wp:extent cx="1485900" cy="266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7"/>
              </w:numPr>
              <w:jc w:val="center"/>
            </w:pPr>
            <w:bookmarkStart w:id="61" w:name="T4_F14"/>
            <w:bookmarkEnd w:id="61"/>
          </w:p>
        </w:tc>
        <w:tc>
          <w:tcPr>
            <w:tcW w:w="4291" w:type="pct"/>
          </w:tcPr>
          <w:p w:rsidR="00CC7CAA" w:rsidRDefault="00A95EC2">
            <w:pPr>
              <w:pStyle w:val="steptext"/>
            </w:pPr>
            <w:r>
              <w:t xml:space="preserve">Enter the desired information into the </w:t>
            </w:r>
            <w:r>
              <w:rPr>
                <w:b/>
                <w:color w:val="000080"/>
              </w:rPr>
              <w:t>Request Nbr</w:t>
            </w:r>
            <w:r>
              <w:t xml:space="preserve"> field. Enter "</w:t>
            </w:r>
            <w:r>
              <w:rPr>
                <w:b/>
                <w:color w:val="FF0000"/>
              </w:rPr>
              <w:t>103793</w:t>
            </w:r>
            <w:r>
              <w:t>".</w:t>
            </w:r>
          </w:p>
          <w:p w:rsidR="00CC7CAA" w:rsidRDefault="00E6278C">
            <w:pPr>
              <w:spacing w:before="60" w:after="60"/>
            </w:pPr>
            <w:r>
              <w:rPr>
                <w:noProof/>
              </w:rPr>
              <w:drawing>
                <wp:inline distT="0" distB="0" distL="0" distR="0">
                  <wp:extent cx="1419225" cy="209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7"/>
              </w:numPr>
              <w:jc w:val="center"/>
            </w:pPr>
            <w:bookmarkStart w:id="62" w:name="T4_F16"/>
            <w:bookmarkEnd w:id="62"/>
          </w:p>
        </w:tc>
        <w:tc>
          <w:tcPr>
            <w:tcW w:w="4291" w:type="pct"/>
          </w:tcPr>
          <w:p w:rsidR="00CC7CAA" w:rsidRDefault="00A95EC2">
            <w:pPr>
              <w:pStyle w:val="steptext"/>
            </w:pPr>
            <w:r>
              <w:t xml:space="preserve">Click the </w:t>
            </w:r>
            <w:r>
              <w:rPr>
                <w:b/>
                <w:color w:val="000080"/>
              </w:rPr>
              <w:t>Saved Draft?</w:t>
            </w:r>
            <w:r>
              <w:t xml:space="preserve"> option.</w:t>
            </w:r>
          </w:p>
          <w:p w:rsidR="00CC7CAA" w:rsidRDefault="00E6278C">
            <w:pPr>
              <w:spacing w:before="60" w:after="60"/>
            </w:pPr>
            <w:r>
              <w:rPr>
                <w:noProof/>
              </w:rPr>
              <w:drawing>
                <wp:inline distT="0" distB="0" distL="0" distR="0">
                  <wp:extent cx="190500" cy="1809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r>
      <w:tr w:rsidR="001831E0" w:rsidRPr="00EB7AA4" w:rsidTr="00E16A51">
        <w:trPr>
          <w:cantSplit/>
        </w:trPr>
        <w:tc>
          <w:tcPr>
            <w:tcW w:w="709" w:type="pct"/>
          </w:tcPr>
          <w:p w:rsidR="00CC7CAA" w:rsidRDefault="00CC7CAA">
            <w:pPr>
              <w:pStyle w:val="numberedsteptext"/>
              <w:numPr>
                <w:ilvl w:val="0"/>
                <w:numId w:val="27"/>
              </w:numPr>
              <w:jc w:val="center"/>
            </w:pPr>
            <w:bookmarkStart w:id="63" w:name="T4_F18"/>
            <w:bookmarkEnd w:id="63"/>
          </w:p>
        </w:tc>
        <w:tc>
          <w:tcPr>
            <w:tcW w:w="4291" w:type="pct"/>
          </w:tcPr>
          <w:p w:rsidR="00CC7CAA" w:rsidRDefault="00A95EC2">
            <w:pPr>
              <w:pStyle w:val="steptext"/>
            </w:pPr>
            <w:r>
              <w:t xml:space="preserve">Click the </w:t>
            </w:r>
            <w:r>
              <w:rPr>
                <w:b/>
                <w:color w:val="000080"/>
              </w:rPr>
              <w:t>Search</w:t>
            </w:r>
            <w:r>
              <w:t xml:space="preserve"> button.</w:t>
            </w:r>
          </w:p>
          <w:p w:rsidR="00CC7CAA" w:rsidRDefault="00E6278C">
            <w:pPr>
              <w:spacing w:before="60" w:after="60"/>
            </w:pPr>
            <w:r>
              <w:rPr>
                <w:noProof/>
              </w:rPr>
              <w:drawing>
                <wp:inline distT="0" distB="0" distL="0" distR="0">
                  <wp:extent cx="733425" cy="247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7"/>
              </w:numPr>
              <w:jc w:val="center"/>
            </w:pPr>
            <w:bookmarkStart w:id="64" w:name="T4_F20"/>
            <w:bookmarkEnd w:id="64"/>
          </w:p>
        </w:tc>
        <w:tc>
          <w:tcPr>
            <w:tcW w:w="4291" w:type="pct"/>
          </w:tcPr>
          <w:p w:rsidR="00CC7CAA" w:rsidRDefault="00A95EC2">
            <w:pPr>
              <w:pStyle w:val="steptext"/>
            </w:pPr>
            <w:r>
              <w:rPr>
                <w:b/>
                <w:i/>
              </w:rPr>
              <w:t>NOTE: Always 'Refresh Totals' before submitting the PER-3 for approval.</w:t>
            </w:r>
          </w:p>
          <w:p w:rsidR="00CC7CAA" w:rsidRDefault="00CC7CAA">
            <w:pPr>
              <w:pStyle w:val="steptext"/>
            </w:pPr>
          </w:p>
          <w:p w:rsidR="00CC7CAA" w:rsidRDefault="00A95EC2">
            <w:pPr>
              <w:pStyle w:val="steptext"/>
            </w:pPr>
            <w:r>
              <w:t xml:space="preserve">Click the </w:t>
            </w:r>
            <w:r>
              <w:rPr>
                <w:b/>
                <w:color w:val="000080"/>
              </w:rPr>
              <w:t>Refresh Totals</w:t>
            </w:r>
            <w:r>
              <w:t xml:space="preserve"> button.</w:t>
            </w:r>
          </w:p>
          <w:p w:rsidR="00CC7CAA" w:rsidRDefault="00E6278C">
            <w:pPr>
              <w:spacing w:before="60" w:after="60"/>
            </w:pPr>
            <w:r>
              <w:rPr>
                <w:noProof/>
              </w:rPr>
              <w:drawing>
                <wp:inline distT="0" distB="0" distL="0" distR="0">
                  <wp:extent cx="952500"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7"/>
              </w:numPr>
              <w:jc w:val="center"/>
            </w:pPr>
            <w:bookmarkStart w:id="65" w:name="T4_F24"/>
            <w:bookmarkEnd w:id="65"/>
          </w:p>
        </w:tc>
        <w:tc>
          <w:tcPr>
            <w:tcW w:w="4291" w:type="pct"/>
          </w:tcPr>
          <w:p w:rsidR="00CC7CAA" w:rsidRDefault="00A95EC2">
            <w:pPr>
              <w:pStyle w:val="steptext"/>
            </w:pPr>
            <w:r>
              <w:t xml:space="preserve">Click the </w:t>
            </w:r>
            <w:r>
              <w:rPr>
                <w:b/>
                <w:color w:val="000080"/>
              </w:rPr>
              <w:t>Submit</w:t>
            </w:r>
            <w:r>
              <w:t xml:space="preserve"> button.</w:t>
            </w:r>
          </w:p>
          <w:p w:rsidR="00CC7CAA" w:rsidRDefault="00E6278C">
            <w:pPr>
              <w:spacing w:before="60" w:after="60"/>
            </w:pPr>
            <w:r>
              <w:rPr>
                <w:noProof/>
              </w:rPr>
              <w:drawing>
                <wp:inline distT="0" distB="0" distL="0" distR="0">
                  <wp:extent cx="933450" cy="2476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r>
    </w:tbl>
    <w:p w:rsidR="00CC7CAA" w:rsidRDefault="00CC7CAA"/>
    <w:p w:rsidR="00CC7CAA" w:rsidRDefault="00E6278C">
      <w:pPr>
        <w:spacing w:before="240"/>
        <w:jc w:val="center"/>
      </w:pPr>
      <w:r>
        <w:rPr>
          <w:noProof/>
        </w:rPr>
        <w:lastRenderedPageBreak/>
        <w:drawing>
          <wp:inline distT="0" distB="0" distL="0" distR="0">
            <wp:extent cx="4581525" cy="3438525"/>
            <wp:effectExtent l="19050" t="19050" r="9525" b="9525"/>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w="6350" cmpd="sng">
                      <a:solidFill>
                        <a:srgbClr val="000000"/>
                      </a:solidFill>
                      <a:miter lim="800000"/>
                      <a:headEnd/>
                      <a:tailEnd/>
                    </a:ln>
                    <a:effectLst/>
                  </pic:spPr>
                </pic:pic>
              </a:graphicData>
            </a:graphic>
          </wp:inline>
        </w:drawing>
      </w:r>
    </w:p>
    <w:p w:rsidR="00CC7CAA" w:rsidRDefault="00CC7CA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38"/>
        <w:gridCol w:w="7493"/>
      </w:tblGrid>
      <w:tr w:rsidR="001831E0" w:rsidRPr="008A311E" w:rsidTr="00E16A51">
        <w:trPr>
          <w:cantSplit/>
          <w:tblHeader/>
        </w:trPr>
        <w:tc>
          <w:tcPr>
            <w:tcW w:w="709" w:type="pct"/>
            <w:shd w:val="clear" w:color="auto" w:fill="E0E0E0"/>
          </w:tcPr>
          <w:p w:rsidR="00CC7CAA" w:rsidRDefault="00A95EC2">
            <w:pPr>
              <w:keepNext/>
              <w:jc w:val="center"/>
            </w:pPr>
            <w:r w:rsidRPr="008A311E">
              <w:rPr>
                <w:b/>
                <w:sz w:val="22"/>
                <w:szCs w:val="22"/>
              </w:rPr>
              <w:t>Step</w:t>
            </w:r>
          </w:p>
        </w:tc>
        <w:tc>
          <w:tcPr>
            <w:tcW w:w="4291" w:type="pct"/>
            <w:shd w:val="clear" w:color="auto" w:fill="E0E0E0"/>
          </w:tcPr>
          <w:p w:rsidR="00CC7CAA" w:rsidRDefault="00A95EC2">
            <w:pPr>
              <w:keepNext/>
              <w:rPr>
                <w:b/>
              </w:rPr>
            </w:pPr>
            <w:r w:rsidRPr="008A311E">
              <w:rPr>
                <w:b/>
                <w:sz w:val="22"/>
                <w:szCs w:val="22"/>
              </w:rPr>
              <w:t>Action</w:t>
            </w:r>
          </w:p>
        </w:tc>
      </w:tr>
      <w:tr w:rsidR="001831E0" w:rsidRPr="00EB7AA4" w:rsidTr="00E16A51">
        <w:trPr>
          <w:cantSplit/>
        </w:trPr>
        <w:tc>
          <w:tcPr>
            <w:tcW w:w="709" w:type="pct"/>
          </w:tcPr>
          <w:p w:rsidR="00CC7CAA" w:rsidRDefault="00CC7CAA">
            <w:pPr>
              <w:pStyle w:val="numberedsteptext"/>
              <w:numPr>
                <w:ilvl w:val="0"/>
                <w:numId w:val="27"/>
              </w:numPr>
              <w:jc w:val="center"/>
            </w:pPr>
            <w:bookmarkStart w:id="66" w:name="T4_F43"/>
            <w:bookmarkEnd w:id="66"/>
          </w:p>
        </w:tc>
        <w:tc>
          <w:tcPr>
            <w:tcW w:w="4291" w:type="pct"/>
          </w:tcPr>
          <w:p w:rsidR="00CC7CAA" w:rsidRDefault="00A95EC2">
            <w:pPr>
              <w:pStyle w:val="steptext"/>
            </w:pPr>
            <w:r>
              <w:t xml:space="preserve">Upon successful submission, you will receive this conformation page showing approval routing information. </w:t>
            </w:r>
          </w:p>
        </w:tc>
      </w:tr>
      <w:tr w:rsidR="001831E0" w:rsidRPr="00EB7AA4" w:rsidTr="00E16A51">
        <w:trPr>
          <w:cantSplit/>
        </w:trPr>
        <w:tc>
          <w:tcPr>
            <w:tcW w:w="709" w:type="pct"/>
          </w:tcPr>
          <w:p w:rsidR="00CC7CAA" w:rsidRDefault="00CC7CAA">
            <w:pPr>
              <w:pStyle w:val="numberedsteptext"/>
              <w:numPr>
                <w:ilvl w:val="0"/>
                <w:numId w:val="27"/>
              </w:numPr>
              <w:jc w:val="center"/>
            </w:pPr>
            <w:bookmarkStart w:id="67" w:name="T4_F26"/>
            <w:bookmarkEnd w:id="67"/>
          </w:p>
        </w:tc>
        <w:tc>
          <w:tcPr>
            <w:tcW w:w="4291" w:type="pct"/>
          </w:tcPr>
          <w:p w:rsidR="00CC7CAA" w:rsidRDefault="00A95EC2">
            <w:pPr>
              <w:pStyle w:val="steptext"/>
            </w:pPr>
            <w:r>
              <w:t xml:space="preserve">This completes </w:t>
            </w:r>
            <w:r>
              <w:rPr>
                <w:b/>
                <w:i/>
                <w:color w:val="000080"/>
              </w:rPr>
              <w:t>Review a Saved Draft</w:t>
            </w:r>
            <w:r>
              <w:t>.</w:t>
            </w:r>
          </w:p>
          <w:p w:rsidR="00CC7CAA" w:rsidRDefault="00A95EC2">
            <w:r w:rsidRPr="002546DF">
              <w:rPr>
                <w:rStyle w:val="highlighttext"/>
                <w:b/>
                <w:sz w:val="22"/>
                <w:szCs w:val="22"/>
              </w:rPr>
              <w:t>End of Procedure.</w:t>
            </w:r>
          </w:p>
        </w:tc>
      </w:tr>
    </w:tbl>
    <w:p w:rsidR="00CC7CAA" w:rsidRDefault="00CC7CAA"/>
    <w:p w:rsidR="00CC7CAA" w:rsidRDefault="00CC7CAA"/>
    <w:sectPr w:rsidR="00CC7CAA" w:rsidSect="00A95EC2">
      <w:footerReference w:type="even" r:id="rId95"/>
      <w:footerReference w:type="default" r:id="rId96"/>
      <w:pgSz w:w="12240" w:h="15840" w:code="9"/>
      <w:pgMar w:top="1440" w:right="1440" w:bottom="1440" w:left="216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EB9" w:rsidRDefault="00630EB9" w:rsidP="007632BF">
      <w:r>
        <w:separator/>
      </w:r>
    </w:p>
  </w:endnote>
  <w:endnote w:type="continuationSeparator" w:id="0">
    <w:p w:rsidR="00630EB9" w:rsidRDefault="00630EB9"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7A" w:rsidRPr="009D4E2B" w:rsidRDefault="002E357A" w:rsidP="009D4E2B">
    <w:pPr>
      <w:pStyle w:val="Footer"/>
      <w:rPr>
        <w:rStyle w:val="PageNumber"/>
        <w:rFonts w:eastAsia="MS Mincho"/>
      </w:rPr>
    </w:pPr>
  </w:p>
  <w:p w:rsidR="002E357A" w:rsidRPr="009D4E2B" w:rsidRDefault="002E357A" w:rsidP="009D4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8640"/>
    </w:tblGrid>
    <w:tr w:rsidR="002E357A" w:rsidRPr="009D4E2B" w:rsidTr="009D4E2B">
      <w:tc>
        <w:tcPr>
          <w:tcW w:w="8856" w:type="dxa"/>
          <w:tcBorders>
            <w:top w:val="single" w:sz="4" w:space="0" w:color="auto"/>
          </w:tcBorders>
        </w:tcPr>
        <w:p w:rsidR="002E357A" w:rsidRPr="005106B0" w:rsidRDefault="002E357A" w:rsidP="009D4E2B">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Page</w:t>
          </w:r>
          <w:r w:rsidRPr="005106B0">
            <w:rPr>
              <w:rStyle w:val="PageNumber"/>
              <w:rFonts w:ascii="Arial" w:eastAsia="MS Mincho" w:hAnsi="Arial" w:cs="Arial"/>
              <w:sz w:val="20"/>
              <w:szCs w:val="20"/>
            </w:rPr>
            <w:t xml:space="preserve"> </w:t>
          </w:r>
          <w:r w:rsidRPr="005106B0">
            <w:rPr>
              <w:rStyle w:val="PageNumber"/>
              <w:rFonts w:ascii="Arial" w:eastAsia="MS Mincho" w:hAnsi="Arial" w:cs="Arial"/>
              <w:sz w:val="20"/>
              <w:szCs w:val="20"/>
            </w:rPr>
            <w:fldChar w:fldCharType="begin"/>
          </w:r>
          <w:r w:rsidRPr="005106B0">
            <w:rPr>
              <w:rStyle w:val="PageNumber"/>
              <w:rFonts w:ascii="Arial" w:eastAsia="MS Mincho" w:hAnsi="Arial" w:cs="Arial"/>
              <w:sz w:val="20"/>
              <w:szCs w:val="20"/>
            </w:rPr>
            <w:instrText xml:space="preserve">PAGE  </w:instrText>
          </w:r>
          <w:r w:rsidRPr="005106B0">
            <w:rPr>
              <w:rStyle w:val="PageNumber"/>
              <w:rFonts w:ascii="Arial" w:eastAsia="MS Mincho" w:hAnsi="Arial" w:cs="Arial"/>
              <w:sz w:val="20"/>
              <w:szCs w:val="20"/>
            </w:rPr>
            <w:fldChar w:fldCharType="separate"/>
          </w:r>
          <w:r w:rsidR="00093514">
            <w:rPr>
              <w:rStyle w:val="PageNumber"/>
              <w:rFonts w:ascii="Arial" w:eastAsia="MS Mincho" w:hAnsi="Arial" w:cs="Arial"/>
              <w:noProof/>
              <w:sz w:val="20"/>
              <w:szCs w:val="20"/>
            </w:rPr>
            <w:t>ii</w:t>
          </w:r>
          <w:r w:rsidRPr="005106B0">
            <w:rPr>
              <w:rStyle w:val="PageNumber"/>
              <w:rFonts w:ascii="Arial" w:eastAsia="MS Mincho" w:hAnsi="Arial" w:cs="Arial"/>
              <w:sz w:val="20"/>
              <w:szCs w:val="20"/>
            </w:rPr>
            <w:fldChar w:fldCharType="end"/>
          </w:r>
        </w:p>
      </w:tc>
    </w:tr>
  </w:tbl>
  <w:p w:rsidR="002E357A" w:rsidRPr="009D4E2B" w:rsidRDefault="002E357A" w:rsidP="009D4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8856"/>
    </w:tblGrid>
    <w:tr w:rsidR="002E357A" w:rsidRPr="009D4E2B" w:rsidTr="009D4E2B">
      <w:tc>
        <w:tcPr>
          <w:tcW w:w="8872" w:type="dxa"/>
          <w:tcBorders>
            <w:top w:val="single" w:sz="4" w:space="0" w:color="auto"/>
          </w:tcBorders>
        </w:tcPr>
        <w:p w:rsidR="002E357A" w:rsidRPr="00A64EB6" w:rsidRDefault="002E357A" w:rsidP="009D4E2B">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EC1C68">
            <w:rPr>
              <w:rStyle w:val="PageNumber"/>
              <w:rFonts w:ascii="Arial" w:eastAsia="MS Mincho" w:hAnsi="Arial" w:cs="Arial"/>
              <w:noProof/>
              <w:sz w:val="20"/>
              <w:szCs w:val="20"/>
            </w:rPr>
            <w:t>iii</w:t>
          </w:r>
          <w:r w:rsidRPr="00A64EB6">
            <w:rPr>
              <w:rStyle w:val="PageNumber"/>
              <w:rFonts w:ascii="Arial" w:eastAsia="MS Mincho" w:hAnsi="Arial" w:cs="Arial"/>
              <w:sz w:val="20"/>
              <w:szCs w:val="20"/>
            </w:rPr>
            <w:fldChar w:fldCharType="end"/>
          </w:r>
        </w:p>
      </w:tc>
    </w:tr>
  </w:tbl>
  <w:p w:rsidR="002E357A" w:rsidRPr="009D4E2B" w:rsidRDefault="002E357A" w:rsidP="009D4E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7A" w:rsidRPr="009D4E2B" w:rsidRDefault="002E357A" w:rsidP="009D4E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8640"/>
    </w:tblGrid>
    <w:tr w:rsidR="002E357A" w:rsidRPr="009D4E2B" w:rsidTr="003B3C2D">
      <w:tc>
        <w:tcPr>
          <w:tcW w:w="8856" w:type="dxa"/>
          <w:tcBorders>
            <w:top w:val="single" w:sz="4" w:space="0" w:color="auto"/>
          </w:tcBorders>
        </w:tcPr>
        <w:p w:rsidR="002E357A" w:rsidRPr="00A64EB6" w:rsidRDefault="002E357A"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093514">
            <w:rPr>
              <w:rStyle w:val="PageNumber"/>
              <w:rFonts w:ascii="Arial" w:eastAsia="MS Mincho" w:hAnsi="Arial" w:cs="Arial"/>
              <w:noProof/>
              <w:sz w:val="20"/>
              <w:szCs w:val="20"/>
            </w:rPr>
            <w:t>20</w:t>
          </w:r>
          <w:r w:rsidRPr="00A64EB6">
            <w:rPr>
              <w:rStyle w:val="PageNumber"/>
              <w:rFonts w:ascii="Arial" w:eastAsia="MS Mincho" w:hAnsi="Arial" w:cs="Arial"/>
              <w:sz w:val="20"/>
              <w:szCs w:val="20"/>
            </w:rPr>
            <w:fldChar w:fldCharType="end"/>
          </w:r>
        </w:p>
      </w:tc>
    </w:tr>
  </w:tbl>
  <w:p w:rsidR="002E357A" w:rsidRPr="00B3418B" w:rsidRDefault="002E357A" w:rsidP="005A17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8640"/>
    </w:tblGrid>
    <w:tr w:rsidR="002E357A" w:rsidRPr="009D4E2B" w:rsidTr="003B3C2D">
      <w:tc>
        <w:tcPr>
          <w:tcW w:w="8872" w:type="dxa"/>
          <w:tcBorders>
            <w:top w:val="single" w:sz="4" w:space="0" w:color="auto"/>
          </w:tcBorders>
        </w:tcPr>
        <w:p w:rsidR="002E357A" w:rsidRPr="00A64EB6" w:rsidRDefault="002E357A"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093514">
            <w:rPr>
              <w:rStyle w:val="PageNumber"/>
              <w:rFonts w:ascii="Arial" w:eastAsia="MS Mincho" w:hAnsi="Arial" w:cs="Arial"/>
              <w:noProof/>
              <w:sz w:val="20"/>
              <w:szCs w:val="20"/>
            </w:rPr>
            <w:t>19</w:t>
          </w:r>
          <w:r w:rsidRPr="00A64EB6">
            <w:rPr>
              <w:rStyle w:val="PageNumber"/>
              <w:rFonts w:ascii="Arial" w:eastAsia="MS Mincho" w:hAnsi="Arial" w:cs="Arial"/>
              <w:sz w:val="20"/>
              <w:szCs w:val="20"/>
            </w:rPr>
            <w:fldChar w:fldCharType="end"/>
          </w:r>
        </w:p>
      </w:tc>
    </w:tr>
  </w:tbl>
  <w:p w:rsidR="002E357A" w:rsidRPr="005A1794" w:rsidRDefault="002E357A" w:rsidP="005A1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EB9" w:rsidRDefault="00630EB9" w:rsidP="007632BF">
      <w:r>
        <w:separator/>
      </w:r>
    </w:p>
  </w:footnote>
  <w:footnote w:type="continuationSeparator" w:id="0">
    <w:p w:rsidR="00630EB9" w:rsidRDefault="00630EB9"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31" w:type="pct"/>
      <w:tblCellMar>
        <w:left w:w="115" w:type="dxa"/>
        <w:right w:w="115" w:type="dxa"/>
      </w:tblCellMar>
      <w:tblLook w:val="01E0" w:firstRow="1" w:lastRow="1" w:firstColumn="1" w:lastColumn="1" w:noHBand="0" w:noVBand="0"/>
    </w:tblPr>
    <w:tblGrid>
      <w:gridCol w:w="5853"/>
      <w:gridCol w:w="3013"/>
    </w:tblGrid>
    <w:tr w:rsidR="002E357A" w:rsidTr="00E065B7">
      <w:tc>
        <w:tcPr>
          <w:tcW w:w="3301" w:type="pct"/>
        </w:tcPr>
        <w:p w:rsidR="002E357A" w:rsidRDefault="002E357A" w:rsidP="003D26F3">
          <w:pPr>
            <w:pStyle w:val="Header"/>
          </w:pPr>
          <w:r w:rsidRPr="009445CF">
            <w:t>Training Guide</w:t>
          </w:r>
        </w:p>
      </w:tc>
      <w:tc>
        <w:tcPr>
          <w:tcW w:w="1699" w:type="pct"/>
          <w:vMerge w:val="restart"/>
          <w:vAlign w:val="center"/>
        </w:tcPr>
        <w:p w:rsidR="002E357A" w:rsidRDefault="002E357A" w:rsidP="003D26F3">
          <w:pPr>
            <w:jc w:val="right"/>
          </w:pPr>
        </w:p>
      </w:tc>
    </w:tr>
    <w:tr w:rsidR="002E357A" w:rsidTr="00E065B7">
      <w:tc>
        <w:tcPr>
          <w:tcW w:w="3301" w:type="pct"/>
        </w:tcPr>
        <w:p w:rsidR="002E357A" w:rsidRPr="00722DE9" w:rsidRDefault="002E357A" w:rsidP="003D26F3">
          <w:pPr>
            <w:pStyle w:val="Normalbold"/>
            <w:rPr>
              <w:rFonts w:ascii="Arial" w:hAnsi="Arial" w:cs="Arial"/>
            </w:rPr>
          </w:pPr>
          <w:r w:rsidRPr="00722DE9">
            <w:rPr>
              <w:rFonts w:ascii="Arial" w:hAnsi="Arial" w:cs="Arial"/>
            </w:rPr>
            <w:fldChar w:fldCharType="begin"/>
          </w:r>
          <w:r w:rsidRPr="00722DE9">
            <w:rPr>
              <w:rFonts w:ascii="Arial" w:hAnsi="Arial" w:cs="Arial"/>
            </w:rPr>
            <w:instrText xml:space="preserve"> STYLEREF  titlepagetitle </w:instrText>
          </w:r>
          <w:r w:rsidRPr="00722DE9">
            <w:rPr>
              <w:rFonts w:ascii="Arial" w:hAnsi="Arial" w:cs="Arial"/>
            </w:rPr>
            <w:fldChar w:fldCharType="separate"/>
          </w:r>
          <w:r w:rsidR="00093514">
            <w:rPr>
              <w:rFonts w:ascii="Arial" w:hAnsi="Arial" w:cs="Arial"/>
              <w:noProof/>
            </w:rPr>
            <w:t>Additional Compensation</w:t>
          </w:r>
          <w:r w:rsidRPr="00722DE9">
            <w:rPr>
              <w:rFonts w:ascii="Arial" w:hAnsi="Arial" w:cs="Arial"/>
            </w:rPr>
            <w:fldChar w:fldCharType="end"/>
          </w:r>
        </w:p>
      </w:tc>
      <w:tc>
        <w:tcPr>
          <w:tcW w:w="1699" w:type="pct"/>
          <w:vMerge/>
          <w:vAlign w:val="center"/>
        </w:tcPr>
        <w:p w:rsidR="002E357A" w:rsidRDefault="002E357A" w:rsidP="008A04FB"/>
      </w:tc>
    </w:tr>
  </w:tbl>
  <w:p w:rsidR="002E357A" w:rsidRPr="008A04FB" w:rsidRDefault="002E357A" w:rsidP="008A04F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31" w:type="pct"/>
      <w:tblCellMar>
        <w:left w:w="115" w:type="dxa"/>
        <w:right w:w="115" w:type="dxa"/>
      </w:tblCellMar>
      <w:tblLook w:val="01E0" w:firstRow="1" w:lastRow="1" w:firstColumn="1" w:lastColumn="1" w:noHBand="0" w:noVBand="0"/>
    </w:tblPr>
    <w:tblGrid>
      <w:gridCol w:w="2984"/>
      <w:gridCol w:w="5882"/>
    </w:tblGrid>
    <w:tr w:rsidR="002E357A" w:rsidTr="0066638D">
      <w:tc>
        <w:tcPr>
          <w:tcW w:w="1683" w:type="pct"/>
          <w:vMerge w:val="restart"/>
          <w:vAlign w:val="center"/>
        </w:tcPr>
        <w:p w:rsidR="002E357A" w:rsidRDefault="002E357A" w:rsidP="00276AFD"/>
      </w:tc>
      <w:tc>
        <w:tcPr>
          <w:tcW w:w="3317" w:type="pct"/>
        </w:tcPr>
        <w:p w:rsidR="002E357A" w:rsidRDefault="002E357A" w:rsidP="003D26F3">
          <w:pPr>
            <w:pStyle w:val="Header"/>
            <w:jc w:val="right"/>
          </w:pPr>
          <w:r w:rsidRPr="009445CF">
            <w:t>Training Guide</w:t>
          </w:r>
        </w:p>
      </w:tc>
    </w:tr>
    <w:tr w:rsidR="002E357A" w:rsidTr="0066638D">
      <w:tc>
        <w:tcPr>
          <w:tcW w:w="1683" w:type="pct"/>
          <w:vMerge/>
          <w:vAlign w:val="center"/>
        </w:tcPr>
        <w:p w:rsidR="002E357A" w:rsidRDefault="002E357A" w:rsidP="00276AFD"/>
      </w:tc>
      <w:tc>
        <w:tcPr>
          <w:tcW w:w="3317" w:type="pct"/>
        </w:tcPr>
        <w:p w:rsidR="002E357A" w:rsidRDefault="002E357A" w:rsidP="003D26F3">
          <w:pPr>
            <w:pStyle w:val="Normalbold"/>
            <w:jc w:val="right"/>
          </w:pPr>
          <w:r w:rsidRPr="00722DE9">
            <w:rPr>
              <w:rFonts w:ascii="Arial" w:hAnsi="Arial" w:cs="Arial"/>
            </w:rPr>
            <w:fldChar w:fldCharType="begin"/>
          </w:r>
          <w:r w:rsidRPr="00722DE9">
            <w:rPr>
              <w:rFonts w:ascii="Arial" w:hAnsi="Arial" w:cs="Arial"/>
            </w:rPr>
            <w:instrText xml:space="preserve"> STYLEREF  titlepagetitle </w:instrText>
          </w:r>
          <w:r w:rsidRPr="00722DE9">
            <w:rPr>
              <w:rFonts w:ascii="Arial" w:hAnsi="Arial" w:cs="Arial"/>
            </w:rPr>
            <w:fldChar w:fldCharType="separate"/>
          </w:r>
          <w:r w:rsidR="00093514">
            <w:rPr>
              <w:rFonts w:ascii="Arial" w:hAnsi="Arial" w:cs="Arial"/>
              <w:noProof/>
            </w:rPr>
            <w:t>Additional Compensation</w:t>
          </w:r>
          <w:r w:rsidRPr="00722DE9">
            <w:rPr>
              <w:rFonts w:ascii="Arial" w:hAnsi="Arial" w:cs="Arial"/>
            </w:rPr>
            <w:fldChar w:fldCharType="end"/>
          </w:r>
        </w:p>
      </w:tc>
    </w:tr>
  </w:tbl>
  <w:p w:rsidR="002E357A" w:rsidRPr="009D4E2B" w:rsidRDefault="002E357A" w:rsidP="00276AF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57A" w:rsidRPr="009D4E2B" w:rsidRDefault="002E357A" w:rsidP="009D4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26A06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570C8C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1B82A8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DF6B54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C507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1807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EBC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F050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A4E74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23E30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87B0E"/>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1"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15:restartNumberingAfterBreak="0">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7" w15:restartNumberingAfterBreak="0">
    <w:nsid w:val="4F245883"/>
    <w:multiLevelType w:val="hybridMultilevel"/>
    <w:tmpl w:val="E8129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2" w15:restartNumberingAfterBreak="0">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C76E83"/>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4" w15:restartNumberingAfterBreak="0">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5" w15:restartNumberingAfterBreak="0">
    <w:nsid w:val="7A8F1C94"/>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13"/>
  </w:num>
  <w:num w:numId="2">
    <w:abstractNumId w:val="14"/>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11"/>
  </w:num>
  <w:num w:numId="17">
    <w:abstractNumId w:val="21"/>
  </w:num>
  <w:num w:numId="18">
    <w:abstractNumId w:val="16"/>
  </w:num>
  <w:num w:numId="19">
    <w:abstractNumId w:val="24"/>
  </w:num>
  <w:num w:numId="20">
    <w:abstractNumId w:val="15"/>
  </w:num>
  <w:num w:numId="21">
    <w:abstractNumId w:val="23"/>
  </w:num>
  <w:num w:numId="22">
    <w:abstractNumId w:val="10"/>
  </w:num>
  <w:num w:numId="23">
    <w:abstractNumId w:val="25"/>
  </w:num>
  <w:num w:numId="24">
    <w:abstractNumId w:val="17"/>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4A36"/>
    <w:rsid w:val="00017144"/>
    <w:rsid w:val="0001719E"/>
    <w:rsid w:val="00017CE6"/>
    <w:rsid w:val="00022156"/>
    <w:rsid w:val="0002266D"/>
    <w:rsid w:val="00024A7E"/>
    <w:rsid w:val="00025489"/>
    <w:rsid w:val="0003052F"/>
    <w:rsid w:val="00040704"/>
    <w:rsid w:val="00040AED"/>
    <w:rsid w:val="00042BA9"/>
    <w:rsid w:val="00042EF2"/>
    <w:rsid w:val="00043A3B"/>
    <w:rsid w:val="00047136"/>
    <w:rsid w:val="00054E0A"/>
    <w:rsid w:val="0005568D"/>
    <w:rsid w:val="00060303"/>
    <w:rsid w:val="000608AD"/>
    <w:rsid w:val="0006506B"/>
    <w:rsid w:val="0006520F"/>
    <w:rsid w:val="000661A8"/>
    <w:rsid w:val="00070695"/>
    <w:rsid w:val="00070782"/>
    <w:rsid w:val="00071ABA"/>
    <w:rsid w:val="00072009"/>
    <w:rsid w:val="0007269D"/>
    <w:rsid w:val="000732EF"/>
    <w:rsid w:val="000739B0"/>
    <w:rsid w:val="00075A6E"/>
    <w:rsid w:val="00080B4C"/>
    <w:rsid w:val="00080B70"/>
    <w:rsid w:val="00081FFC"/>
    <w:rsid w:val="00082521"/>
    <w:rsid w:val="0008519F"/>
    <w:rsid w:val="00085B62"/>
    <w:rsid w:val="000874C9"/>
    <w:rsid w:val="00093514"/>
    <w:rsid w:val="000957BB"/>
    <w:rsid w:val="00096056"/>
    <w:rsid w:val="00096A7B"/>
    <w:rsid w:val="00097DB0"/>
    <w:rsid w:val="000A26CF"/>
    <w:rsid w:val="000B12F7"/>
    <w:rsid w:val="000B271E"/>
    <w:rsid w:val="000B377B"/>
    <w:rsid w:val="000B6815"/>
    <w:rsid w:val="000B6872"/>
    <w:rsid w:val="000C0645"/>
    <w:rsid w:val="000C2530"/>
    <w:rsid w:val="000C39A0"/>
    <w:rsid w:val="000C4A6E"/>
    <w:rsid w:val="000D0A01"/>
    <w:rsid w:val="000D132D"/>
    <w:rsid w:val="000D332B"/>
    <w:rsid w:val="000D4C1C"/>
    <w:rsid w:val="000D543A"/>
    <w:rsid w:val="000D5942"/>
    <w:rsid w:val="000D7605"/>
    <w:rsid w:val="000D7961"/>
    <w:rsid w:val="000E1D59"/>
    <w:rsid w:val="000E1F20"/>
    <w:rsid w:val="000E4C02"/>
    <w:rsid w:val="000E4DD7"/>
    <w:rsid w:val="000E550B"/>
    <w:rsid w:val="000E7012"/>
    <w:rsid w:val="000F230F"/>
    <w:rsid w:val="000F2C7E"/>
    <w:rsid w:val="000F32C2"/>
    <w:rsid w:val="000F4562"/>
    <w:rsid w:val="000F58AB"/>
    <w:rsid w:val="000F61C8"/>
    <w:rsid w:val="00110872"/>
    <w:rsid w:val="00111EE9"/>
    <w:rsid w:val="00112982"/>
    <w:rsid w:val="00112F85"/>
    <w:rsid w:val="00120044"/>
    <w:rsid w:val="001201BD"/>
    <w:rsid w:val="00121108"/>
    <w:rsid w:val="00121787"/>
    <w:rsid w:val="0012380D"/>
    <w:rsid w:val="0012547F"/>
    <w:rsid w:val="00126F74"/>
    <w:rsid w:val="00132B20"/>
    <w:rsid w:val="001335F7"/>
    <w:rsid w:val="001336E9"/>
    <w:rsid w:val="00133FA8"/>
    <w:rsid w:val="001367DB"/>
    <w:rsid w:val="00140E4D"/>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A0322"/>
    <w:rsid w:val="001A0E04"/>
    <w:rsid w:val="001A4EF5"/>
    <w:rsid w:val="001B02F0"/>
    <w:rsid w:val="001B22AF"/>
    <w:rsid w:val="001B7C04"/>
    <w:rsid w:val="001C156C"/>
    <w:rsid w:val="001C168D"/>
    <w:rsid w:val="001C2688"/>
    <w:rsid w:val="001D1543"/>
    <w:rsid w:val="001D63F4"/>
    <w:rsid w:val="001E1E45"/>
    <w:rsid w:val="001E2DB8"/>
    <w:rsid w:val="001E314F"/>
    <w:rsid w:val="001F0E36"/>
    <w:rsid w:val="001F2A13"/>
    <w:rsid w:val="001F3E71"/>
    <w:rsid w:val="001F6BFE"/>
    <w:rsid w:val="00204D8B"/>
    <w:rsid w:val="00205170"/>
    <w:rsid w:val="00205858"/>
    <w:rsid w:val="002061CF"/>
    <w:rsid w:val="00207367"/>
    <w:rsid w:val="00207C5E"/>
    <w:rsid w:val="0021195F"/>
    <w:rsid w:val="0021237D"/>
    <w:rsid w:val="00214060"/>
    <w:rsid w:val="0021440D"/>
    <w:rsid w:val="002175C2"/>
    <w:rsid w:val="002200F5"/>
    <w:rsid w:val="00225394"/>
    <w:rsid w:val="0022616F"/>
    <w:rsid w:val="00226507"/>
    <w:rsid w:val="002266F4"/>
    <w:rsid w:val="00230CA3"/>
    <w:rsid w:val="0023416D"/>
    <w:rsid w:val="002344A1"/>
    <w:rsid w:val="0023707C"/>
    <w:rsid w:val="00240D7A"/>
    <w:rsid w:val="00243D55"/>
    <w:rsid w:val="00246AB4"/>
    <w:rsid w:val="0024711B"/>
    <w:rsid w:val="00250359"/>
    <w:rsid w:val="002517F6"/>
    <w:rsid w:val="002546DF"/>
    <w:rsid w:val="002554AF"/>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874E7"/>
    <w:rsid w:val="0029541B"/>
    <w:rsid w:val="00295DD5"/>
    <w:rsid w:val="00295F7D"/>
    <w:rsid w:val="002A1588"/>
    <w:rsid w:val="002A599C"/>
    <w:rsid w:val="002A5C23"/>
    <w:rsid w:val="002B0231"/>
    <w:rsid w:val="002B1772"/>
    <w:rsid w:val="002B5121"/>
    <w:rsid w:val="002C05F6"/>
    <w:rsid w:val="002D047E"/>
    <w:rsid w:val="002D3D0D"/>
    <w:rsid w:val="002D51A0"/>
    <w:rsid w:val="002D6033"/>
    <w:rsid w:val="002E1908"/>
    <w:rsid w:val="002E1B44"/>
    <w:rsid w:val="002E357A"/>
    <w:rsid w:val="002E35E8"/>
    <w:rsid w:val="002E3A36"/>
    <w:rsid w:val="002E4614"/>
    <w:rsid w:val="002E5761"/>
    <w:rsid w:val="002F1B7E"/>
    <w:rsid w:val="002F28F5"/>
    <w:rsid w:val="002F4938"/>
    <w:rsid w:val="002F4BD5"/>
    <w:rsid w:val="002F51D8"/>
    <w:rsid w:val="002F7527"/>
    <w:rsid w:val="003010B0"/>
    <w:rsid w:val="00310E11"/>
    <w:rsid w:val="003142C2"/>
    <w:rsid w:val="00314315"/>
    <w:rsid w:val="00317802"/>
    <w:rsid w:val="00317B7F"/>
    <w:rsid w:val="00317BCA"/>
    <w:rsid w:val="00321865"/>
    <w:rsid w:val="00321DB3"/>
    <w:rsid w:val="00322960"/>
    <w:rsid w:val="00323764"/>
    <w:rsid w:val="00325DE2"/>
    <w:rsid w:val="003263E0"/>
    <w:rsid w:val="0033027F"/>
    <w:rsid w:val="0033103D"/>
    <w:rsid w:val="00331D8A"/>
    <w:rsid w:val="00336B7F"/>
    <w:rsid w:val="0034055D"/>
    <w:rsid w:val="00340E7C"/>
    <w:rsid w:val="00341335"/>
    <w:rsid w:val="003434A8"/>
    <w:rsid w:val="003444A3"/>
    <w:rsid w:val="00344AA2"/>
    <w:rsid w:val="003501D1"/>
    <w:rsid w:val="003502CA"/>
    <w:rsid w:val="003507BA"/>
    <w:rsid w:val="00356197"/>
    <w:rsid w:val="003564B1"/>
    <w:rsid w:val="00356A9F"/>
    <w:rsid w:val="00360A53"/>
    <w:rsid w:val="00371AE5"/>
    <w:rsid w:val="003724A8"/>
    <w:rsid w:val="00372616"/>
    <w:rsid w:val="00382D05"/>
    <w:rsid w:val="00382DE1"/>
    <w:rsid w:val="00386535"/>
    <w:rsid w:val="00386EBD"/>
    <w:rsid w:val="0039018F"/>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6EC5"/>
    <w:rsid w:val="003C16FD"/>
    <w:rsid w:val="003C5C9F"/>
    <w:rsid w:val="003C61D5"/>
    <w:rsid w:val="003C71B1"/>
    <w:rsid w:val="003D040A"/>
    <w:rsid w:val="003D210E"/>
    <w:rsid w:val="003D26F3"/>
    <w:rsid w:val="003E0E1E"/>
    <w:rsid w:val="003E3B4E"/>
    <w:rsid w:val="003E4E30"/>
    <w:rsid w:val="003E5808"/>
    <w:rsid w:val="003E6397"/>
    <w:rsid w:val="003F07DA"/>
    <w:rsid w:val="003F4328"/>
    <w:rsid w:val="003F5BC0"/>
    <w:rsid w:val="004016A4"/>
    <w:rsid w:val="00401E0E"/>
    <w:rsid w:val="00402B58"/>
    <w:rsid w:val="00405330"/>
    <w:rsid w:val="004059B5"/>
    <w:rsid w:val="004074F5"/>
    <w:rsid w:val="00407DC3"/>
    <w:rsid w:val="00410491"/>
    <w:rsid w:val="004115AA"/>
    <w:rsid w:val="00413B93"/>
    <w:rsid w:val="0041633A"/>
    <w:rsid w:val="00416AF3"/>
    <w:rsid w:val="00422C17"/>
    <w:rsid w:val="00425865"/>
    <w:rsid w:val="00426E62"/>
    <w:rsid w:val="00430462"/>
    <w:rsid w:val="004310E1"/>
    <w:rsid w:val="00431EDC"/>
    <w:rsid w:val="0043659D"/>
    <w:rsid w:val="0043747B"/>
    <w:rsid w:val="00440C5D"/>
    <w:rsid w:val="0044116D"/>
    <w:rsid w:val="00441E7C"/>
    <w:rsid w:val="004443BF"/>
    <w:rsid w:val="00444895"/>
    <w:rsid w:val="00447175"/>
    <w:rsid w:val="0044737E"/>
    <w:rsid w:val="0045199E"/>
    <w:rsid w:val="004542C2"/>
    <w:rsid w:val="00465742"/>
    <w:rsid w:val="00467665"/>
    <w:rsid w:val="00467C01"/>
    <w:rsid w:val="00470DD6"/>
    <w:rsid w:val="0047353D"/>
    <w:rsid w:val="004751D9"/>
    <w:rsid w:val="0047765D"/>
    <w:rsid w:val="00481369"/>
    <w:rsid w:val="00483A51"/>
    <w:rsid w:val="004847A3"/>
    <w:rsid w:val="00491572"/>
    <w:rsid w:val="0049328A"/>
    <w:rsid w:val="004933D3"/>
    <w:rsid w:val="0049374B"/>
    <w:rsid w:val="00495668"/>
    <w:rsid w:val="00496086"/>
    <w:rsid w:val="004A0A02"/>
    <w:rsid w:val="004A1BB3"/>
    <w:rsid w:val="004A2607"/>
    <w:rsid w:val="004A3C28"/>
    <w:rsid w:val="004A4058"/>
    <w:rsid w:val="004A4F64"/>
    <w:rsid w:val="004A641E"/>
    <w:rsid w:val="004A667F"/>
    <w:rsid w:val="004A6960"/>
    <w:rsid w:val="004A731F"/>
    <w:rsid w:val="004A787E"/>
    <w:rsid w:val="004A7BFC"/>
    <w:rsid w:val="004B2078"/>
    <w:rsid w:val="004B33EF"/>
    <w:rsid w:val="004B4599"/>
    <w:rsid w:val="004C36AA"/>
    <w:rsid w:val="004C56EE"/>
    <w:rsid w:val="004C5BA4"/>
    <w:rsid w:val="004D0563"/>
    <w:rsid w:val="004D100A"/>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106B0"/>
    <w:rsid w:val="00515AE8"/>
    <w:rsid w:val="005168DD"/>
    <w:rsid w:val="00517228"/>
    <w:rsid w:val="00517795"/>
    <w:rsid w:val="005209A2"/>
    <w:rsid w:val="00522FF6"/>
    <w:rsid w:val="00525A56"/>
    <w:rsid w:val="00525C24"/>
    <w:rsid w:val="00530C17"/>
    <w:rsid w:val="00530D34"/>
    <w:rsid w:val="00532A9F"/>
    <w:rsid w:val="005345AC"/>
    <w:rsid w:val="00537500"/>
    <w:rsid w:val="00540D70"/>
    <w:rsid w:val="0054192D"/>
    <w:rsid w:val="00541D8A"/>
    <w:rsid w:val="005437A3"/>
    <w:rsid w:val="0054644E"/>
    <w:rsid w:val="0055074E"/>
    <w:rsid w:val="00550A8F"/>
    <w:rsid w:val="00551419"/>
    <w:rsid w:val="00554988"/>
    <w:rsid w:val="00554DF7"/>
    <w:rsid w:val="00555F89"/>
    <w:rsid w:val="00560D8D"/>
    <w:rsid w:val="005611E8"/>
    <w:rsid w:val="00561AA1"/>
    <w:rsid w:val="00561F43"/>
    <w:rsid w:val="00562C9F"/>
    <w:rsid w:val="005659C2"/>
    <w:rsid w:val="00567895"/>
    <w:rsid w:val="005712D4"/>
    <w:rsid w:val="00583FFC"/>
    <w:rsid w:val="00584376"/>
    <w:rsid w:val="005847D7"/>
    <w:rsid w:val="0058648B"/>
    <w:rsid w:val="00586649"/>
    <w:rsid w:val="00586EA1"/>
    <w:rsid w:val="00593E3D"/>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5D06"/>
    <w:rsid w:val="005C61A3"/>
    <w:rsid w:val="005C6C26"/>
    <w:rsid w:val="005D099C"/>
    <w:rsid w:val="005D30D3"/>
    <w:rsid w:val="005D5A61"/>
    <w:rsid w:val="005D64F9"/>
    <w:rsid w:val="005D7303"/>
    <w:rsid w:val="005D7CBB"/>
    <w:rsid w:val="005E1ADC"/>
    <w:rsid w:val="005E22C2"/>
    <w:rsid w:val="005E772E"/>
    <w:rsid w:val="005F0108"/>
    <w:rsid w:val="005F0399"/>
    <w:rsid w:val="005F12C6"/>
    <w:rsid w:val="005F331C"/>
    <w:rsid w:val="005F4329"/>
    <w:rsid w:val="005F5ECD"/>
    <w:rsid w:val="005F6729"/>
    <w:rsid w:val="006014B9"/>
    <w:rsid w:val="006025B8"/>
    <w:rsid w:val="006026A0"/>
    <w:rsid w:val="0060424A"/>
    <w:rsid w:val="00611011"/>
    <w:rsid w:val="00611698"/>
    <w:rsid w:val="00612DC7"/>
    <w:rsid w:val="006179C6"/>
    <w:rsid w:val="00617E8B"/>
    <w:rsid w:val="0062034C"/>
    <w:rsid w:val="00624A9B"/>
    <w:rsid w:val="0062728D"/>
    <w:rsid w:val="00630EB9"/>
    <w:rsid w:val="00632CD7"/>
    <w:rsid w:val="00633458"/>
    <w:rsid w:val="0064406C"/>
    <w:rsid w:val="00646E12"/>
    <w:rsid w:val="00652348"/>
    <w:rsid w:val="00657ED0"/>
    <w:rsid w:val="00662450"/>
    <w:rsid w:val="006626CB"/>
    <w:rsid w:val="0066412E"/>
    <w:rsid w:val="00664567"/>
    <w:rsid w:val="00664D39"/>
    <w:rsid w:val="0066638D"/>
    <w:rsid w:val="00667182"/>
    <w:rsid w:val="006672D7"/>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B25E7"/>
    <w:rsid w:val="006B30D1"/>
    <w:rsid w:val="006B5CEC"/>
    <w:rsid w:val="006B646D"/>
    <w:rsid w:val="006B7222"/>
    <w:rsid w:val="006C01F5"/>
    <w:rsid w:val="006C118C"/>
    <w:rsid w:val="006C441C"/>
    <w:rsid w:val="006D491B"/>
    <w:rsid w:val="006D73FC"/>
    <w:rsid w:val="006D76B5"/>
    <w:rsid w:val="006E0045"/>
    <w:rsid w:val="006E04F7"/>
    <w:rsid w:val="006E32A2"/>
    <w:rsid w:val="006E6DFA"/>
    <w:rsid w:val="006F09F5"/>
    <w:rsid w:val="006F5FA7"/>
    <w:rsid w:val="00700C05"/>
    <w:rsid w:val="00701A4B"/>
    <w:rsid w:val="007061F3"/>
    <w:rsid w:val="007069CB"/>
    <w:rsid w:val="00706C50"/>
    <w:rsid w:val="00707791"/>
    <w:rsid w:val="00707F0F"/>
    <w:rsid w:val="00711515"/>
    <w:rsid w:val="0071236F"/>
    <w:rsid w:val="00714E9D"/>
    <w:rsid w:val="007161AA"/>
    <w:rsid w:val="00722DE9"/>
    <w:rsid w:val="007245CD"/>
    <w:rsid w:val="00724EBA"/>
    <w:rsid w:val="00726B7B"/>
    <w:rsid w:val="0073278A"/>
    <w:rsid w:val="00736FE2"/>
    <w:rsid w:val="0074629B"/>
    <w:rsid w:val="007468F4"/>
    <w:rsid w:val="00750AFC"/>
    <w:rsid w:val="00753BCB"/>
    <w:rsid w:val="00757332"/>
    <w:rsid w:val="0076084F"/>
    <w:rsid w:val="007632BF"/>
    <w:rsid w:val="00763DF9"/>
    <w:rsid w:val="0076554B"/>
    <w:rsid w:val="00766733"/>
    <w:rsid w:val="00770958"/>
    <w:rsid w:val="00774789"/>
    <w:rsid w:val="00774EAE"/>
    <w:rsid w:val="00775190"/>
    <w:rsid w:val="00777A86"/>
    <w:rsid w:val="00781B80"/>
    <w:rsid w:val="0078321E"/>
    <w:rsid w:val="007940DD"/>
    <w:rsid w:val="00794954"/>
    <w:rsid w:val="00795679"/>
    <w:rsid w:val="007A0B4D"/>
    <w:rsid w:val="007A15A5"/>
    <w:rsid w:val="007A279B"/>
    <w:rsid w:val="007A7698"/>
    <w:rsid w:val="007A77E3"/>
    <w:rsid w:val="007B0B37"/>
    <w:rsid w:val="007B1240"/>
    <w:rsid w:val="007B19C2"/>
    <w:rsid w:val="007B2EDE"/>
    <w:rsid w:val="007B618D"/>
    <w:rsid w:val="007B7660"/>
    <w:rsid w:val="007C143F"/>
    <w:rsid w:val="007C1915"/>
    <w:rsid w:val="007C247F"/>
    <w:rsid w:val="007C2758"/>
    <w:rsid w:val="007C2AB6"/>
    <w:rsid w:val="007C482B"/>
    <w:rsid w:val="007C4925"/>
    <w:rsid w:val="007C5C5D"/>
    <w:rsid w:val="007C76DF"/>
    <w:rsid w:val="007C7CDC"/>
    <w:rsid w:val="007D0022"/>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31AA"/>
    <w:rsid w:val="007E57BB"/>
    <w:rsid w:val="007E60F6"/>
    <w:rsid w:val="007E62C4"/>
    <w:rsid w:val="007F06DB"/>
    <w:rsid w:val="007F2D43"/>
    <w:rsid w:val="007F5B84"/>
    <w:rsid w:val="007F711B"/>
    <w:rsid w:val="007F791A"/>
    <w:rsid w:val="0080271B"/>
    <w:rsid w:val="00804B94"/>
    <w:rsid w:val="00804E4B"/>
    <w:rsid w:val="008057B8"/>
    <w:rsid w:val="00813B5F"/>
    <w:rsid w:val="008159A9"/>
    <w:rsid w:val="00817FFA"/>
    <w:rsid w:val="00821ABB"/>
    <w:rsid w:val="008228F9"/>
    <w:rsid w:val="00822F22"/>
    <w:rsid w:val="0082332E"/>
    <w:rsid w:val="00824F7A"/>
    <w:rsid w:val="00827FE8"/>
    <w:rsid w:val="008302E3"/>
    <w:rsid w:val="00833C70"/>
    <w:rsid w:val="008345BC"/>
    <w:rsid w:val="00834EB8"/>
    <w:rsid w:val="00837327"/>
    <w:rsid w:val="00842347"/>
    <w:rsid w:val="00843529"/>
    <w:rsid w:val="00844930"/>
    <w:rsid w:val="008464DE"/>
    <w:rsid w:val="00846915"/>
    <w:rsid w:val="00846F5D"/>
    <w:rsid w:val="00847B50"/>
    <w:rsid w:val="008529A8"/>
    <w:rsid w:val="008531A7"/>
    <w:rsid w:val="0085409F"/>
    <w:rsid w:val="00854994"/>
    <w:rsid w:val="0085536C"/>
    <w:rsid w:val="00855DD8"/>
    <w:rsid w:val="00856761"/>
    <w:rsid w:val="0085756D"/>
    <w:rsid w:val="00857ED9"/>
    <w:rsid w:val="008655D0"/>
    <w:rsid w:val="0086572F"/>
    <w:rsid w:val="00865E0C"/>
    <w:rsid w:val="00871FFD"/>
    <w:rsid w:val="008734C8"/>
    <w:rsid w:val="00876E96"/>
    <w:rsid w:val="0088060B"/>
    <w:rsid w:val="00880843"/>
    <w:rsid w:val="00883D69"/>
    <w:rsid w:val="00884458"/>
    <w:rsid w:val="0088717D"/>
    <w:rsid w:val="00890AAE"/>
    <w:rsid w:val="00891892"/>
    <w:rsid w:val="008928F2"/>
    <w:rsid w:val="00893DE2"/>
    <w:rsid w:val="00893FF6"/>
    <w:rsid w:val="00894FBE"/>
    <w:rsid w:val="008964CA"/>
    <w:rsid w:val="008A04FB"/>
    <w:rsid w:val="008A311E"/>
    <w:rsid w:val="008A6465"/>
    <w:rsid w:val="008B1DC2"/>
    <w:rsid w:val="008B1E90"/>
    <w:rsid w:val="008B380E"/>
    <w:rsid w:val="008B46CF"/>
    <w:rsid w:val="008B729D"/>
    <w:rsid w:val="008C0B24"/>
    <w:rsid w:val="008C2EC1"/>
    <w:rsid w:val="008C55F9"/>
    <w:rsid w:val="008C65CF"/>
    <w:rsid w:val="008D1A1E"/>
    <w:rsid w:val="008D3E7C"/>
    <w:rsid w:val="008D53DD"/>
    <w:rsid w:val="008E3436"/>
    <w:rsid w:val="008E4D15"/>
    <w:rsid w:val="008E5DC3"/>
    <w:rsid w:val="008F276E"/>
    <w:rsid w:val="0090000F"/>
    <w:rsid w:val="00900174"/>
    <w:rsid w:val="009038A0"/>
    <w:rsid w:val="00904701"/>
    <w:rsid w:val="0090492E"/>
    <w:rsid w:val="009110A0"/>
    <w:rsid w:val="00911536"/>
    <w:rsid w:val="00912139"/>
    <w:rsid w:val="00912E3B"/>
    <w:rsid w:val="00915799"/>
    <w:rsid w:val="00923B99"/>
    <w:rsid w:val="00925A9B"/>
    <w:rsid w:val="00925F79"/>
    <w:rsid w:val="00926DE9"/>
    <w:rsid w:val="009307E6"/>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602F4"/>
    <w:rsid w:val="00961FF8"/>
    <w:rsid w:val="00962A64"/>
    <w:rsid w:val="00964F31"/>
    <w:rsid w:val="00973BC3"/>
    <w:rsid w:val="009750DC"/>
    <w:rsid w:val="00975B7A"/>
    <w:rsid w:val="00975D7C"/>
    <w:rsid w:val="009775F1"/>
    <w:rsid w:val="0098376F"/>
    <w:rsid w:val="0098442E"/>
    <w:rsid w:val="00985786"/>
    <w:rsid w:val="009873E7"/>
    <w:rsid w:val="00990D50"/>
    <w:rsid w:val="00996790"/>
    <w:rsid w:val="009972C2"/>
    <w:rsid w:val="009A0BDE"/>
    <w:rsid w:val="009A0CE4"/>
    <w:rsid w:val="009A10A8"/>
    <w:rsid w:val="009A14C7"/>
    <w:rsid w:val="009A6C38"/>
    <w:rsid w:val="009A7C25"/>
    <w:rsid w:val="009B2670"/>
    <w:rsid w:val="009B35BB"/>
    <w:rsid w:val="009B3A38"/>
    <w:rsid w:val="009B5387"/>
    <w:rsid w:val="009B7123"/>
    <w:rsid w:val="009C0176"/>
    <w:rsid w:val="009C35EE"/>
    <w:rsid w:val="009C393D"/>
    <w:rsid w:val="009C4539"/>
    <w:rsid w:val="009D11C8"/>
    <w:rsid w:val="009D1B68"/>
    <w:rsid w:val="009D29A0"/>
    <w:rsid w:val="009D2BA7"/>
    <w:rsid w:val="009D4E2B"/>
    <w:rsid w:val="009D5EC1"/>
    <w:rsid w:val="009D6549"/>
    <w:rsid w:val="009D7D3C"/>
    <w:rsid w:val="009D7D9E"/>
    <w:rsid w:val="009E07F5"/>
    <w:rsid w:val="009E4158"/>
    <w:rsid w:val="009E5190"/>
    <w:rsid w:val="009E6F03"/>
    <w:rsid w:val="009E79A4"/>
    <w:rsid w:val="009F0FD4"/>
    <w:rsid w:val="009F148A"/>
    <w:rsid w:val="009F1B0B"/>
    <w:rsid w:val="009F22D8"/>
    <w:rsid w:val="009F4E41"/>
    <w:rsid w:val="00A00454"/>
    <w:rsid w:val="00A04C2F"/>
    <w:rsid w:val="00A1372B"/>
    <w:rsid w:val="00A15B9D"/>
    <w:rsid w:val="00A20720"/>
    <w:rsid w:val="00A20A03"/>
    <w:rsid w:val="00A232FB"/>
    <w:rsid w:val="00A237B0"/>
    <w:rsid w:val="00A258AD"/>
    <w:rsid w:val="00A26183"/>
    <w:rsid w:val="00A33C5C"/>
    <w:rsid w:val="00A34127"/>
    <w:rsid w:val="00A34133"/>
    <w:rsid w:val="00A344AC"/>
    <w:rsid w:val="00A34538"/>
    <w:rsid w:val="00A35BF8"/>
    <w:rsid w:val="00A367A5"/>
    <w:rsid w:val="00A40B69"/>
    <w:rsid w:val="00A41DE9"/>
    <w:rsid w:val="00A431DF"/>
    <w:rsid w:val="00A440E9"/>
    <w:rsid w:val="00A46A30"/>
    <w:rsid w:val="00A473D9"/>
    <w:rsid w:val="00A476EE"/>
    <w:rsid w:val="00A527C7"/>
    <w:rsid w:val="00A53D44"/>
    <w:rsid w:val="00A547F5"/>
    <w:rsid w:val="00A62122"/>
    <w:rsid w:val="00A631E4"/>
    <w:rsid w:val="00A63550"/>
    <w:rsid w:val="00A64EB6"/>
    <w:rsid w:val="00A70D76"/>
    <w:rsid w:val="00A75111"/>
    <w:rsid w:val="00A8347C"/>
    <w:rsid w:val="00A875DA"/>
    <w:rsid w:val="00A93E94"/>
    <w:rsid w:val="00A94EEF"/>
    <w:rsid w:val="00A95EC2"/>
    <w:rsid w:val="00A9664A"/>
    <w:rsid w:val="00AA03AA"/>
    <w:rsid w:val="00AA133C"/>
    <w:rsid w:val="00AA2139"/>
    <w:rsid w:val="00AA282E"/>
    <w:rsid w:val="00AA36B6"/>
    <w:rsid w:val="00AA79A4"/>
    <w:rsid w:val="00AB3734"/>
    <w:rsid w:val="00AB4D89"/>
    <w:rsid w:val="00AD1A1D"/>
    <w:rsid w:val="00AD2447"/>
    <w:rsid w:val="00AD4F4F"/>
    <w:rsid w:val="00AD70F6"/>
    <w:rsid w:val="00AE3208"/>
    <w:rsid w:val="00AE379C"/>
    <w:rsid w:val="00AE5FD4"/>
    <w:rsid w:val="00AE7BF4"/>
    <w:rsid w:val="00AF0096"/>
    <w:rsid w:val="00AF2679"/>
    <w:rsid w:val="00AF3652"/>
    <w:rsid w:val="00AF3F46"/>
    <w:rsid w:val="00B05B5F"/>
    <w:rsid w:val="00B101D2"/>
    <w:rsid w:val="00B113C7"/>
    <w:rsid w:val="00B11773"/>
    <w:rsid w:val="00B12450"/>
    <w:rsid w:val="00B13B42"/>
    <w:rsid w:val="00B1568A"/>
    <w:rsid w:val="00B16A8D"/>
    <w:rsid w:val="00B2134E"/>
    <w:rsid w:val="00B2185C"/>
    <w:rsid w:val="00B21918"/>
    <w:rsid w:val="00B255D0"/>
    <w:rsid w:val="00B26FC6"/>
    <w:rsid w:val="00B3082E"/>
    <w:rsid w:val="00B30AF6"/>
    <w:rsid w:val="00B3418B"/>
    <w:rsid w:val="00B358D5"/>
    <w:rsid w:val="00B37289"/>
    <w:rsid w:val="00B40366"/>
    <w:rsid w:val="00B42080"/>
    <w:rsid w:val="00B45842"/>
    <w:rsid w:val="00B52FA9"/>
    <w:rsid w:val="00B533BF"/>
    <w:rsid w:val="00B548F8"/>
    <w:rsid w:val="00B54F3D"/>
    <w:rsid w:val="00B60E28"/>
    <w:rsid w:val="00B6121B"/>
    <w:rsid w:val="00B642B6"/>
    <w:rsid w:val="00B703CC"/>
    <w:rsid w:val="00B72084"/>
    <w:rsid w:val="00B7528D"/>
    <w:rsid w:val="00B76BDB"/>
    <w:rsid w:val="00B77DD1"/>
    <w:rsid w:val="00B804FD"/>
    <w:rsid w:val="00B8270C"/>
    <w:rsid w:val="00B82799"/>
    <w:rsid w:val="00B83487"/>
    <w:rsid w:val="00B83655"/>
    <w:rsid w:val="00B8442A"/>
    <w:rsid w:val="00B92050"/>
    <w:rsid w:val="00B92BD3"/>
    <w:rsid w:val="00B92D94"/>
    <w:rsid w:val="00B94022"/>
    <w:rsid w:val="00B9517A"/>
    <w:rsid w:val="00B95EDE"/>
    <w:rsid w:val="00BA29F0"/>
    <w:rsid w:val="00BA4070"/>
    <w:rsid w:val="00BB11B6"/>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42D1"/>
    <w:rsid w:val="00BE7C1D"/>
    <w:rsid w:val="00BE7D09"/>
    <w:rsid w:val="00BF09A6"/>
    <w:rsid w:val="00BF3170"/>
    <w:rsid w:val="00BF575F"/>
    <w:rsid w:val="00BF5CA2"/>
    <w:rsid w:val="00BF761C"/>
    <w:rsid w:val="00BF7F06"/>
    <w:rsid w:val="00C00176"/>
    <w:rsid w:val="00C0025D"/>
    <w:rsid w:val="00C03ACC"/>
    <w:rsid w:val="00C05430"/>
    <w:rsid w:val="00C06ECF"/>
    <w:rsid w:val="00C11D6C"/>
    <w:rsid w:val="00C12810"/>
    <w:rsid w:val="00C14133"/>
    <w:rsid w:val="00C14662"/>
    <w:rsid w:val="00C15DC0"/>
    <w:rsid w:val="00C17023"/>
    <w:rsid w:val="00C20F5D"/>
    <w:rsid w:val="00C21B5C"/>
    <w:rsid w:val="00C230F4"/>
    <w:rsid w:val="00C2537A"/>
    <w:rsid w:val="00C2721F"/>
    <w:rsid w:val="00C274A0"/>
    <w:rsid w:val="00C32870"/>
    <w:rsid w:val="00C32AB6"/>
    <w:rsid w:val="00C425F3"/>
    <w:rsid w:val="00C438D7"/>
    <w:rsid w:val="00C44677"/>
    <w:rsid w:val="00C4688B"/>
    <w:rsid w:val="00C46CF1"/>
    <w:rsid w:val="00C47E45"/>
    <w:rsid w:val="00C47F77"/>
    <w:rsid w:val="00C51D87"/>
    <w:rsid w:val="00C51D9C"/>
    <w:rsid w:val="00C522BF"/>
    <w:rsid w:val="00C533DA"/>
    <w:rsid w:val="00C54B54"/>
    <w:rsid w:val="00C56666"/>
    <w:rsid w:val="00C57300"/>
    <w:rsid w:val="00C624E4"/>
    <w:rsid w:val="00C6457B"/>
    <w:rsid w:val="00C65542"/>
    <w:rsid w:val="00C65B4F"/>
    <w:rsid w:val="00C73ED1"/>
    <w:rsid w:val="00C7599E"/>
    <w:rsid w:val="00C76037"/>
    <w:rsid w:val="00C768B4"/>
    <w:rsid w:val="00C77D04"/>
    <w:rsid w:val="00C80E75"/>
    <w:rsid w:val="00C84153"/>
    <w:rsid w:val="00C841CB"/>
    <w:rsid w:val="00C84665"/>
    <w:rsid w:val="00C86393"/>
    <w:rsid w:val="00C86E30"/>
    <w:rsid w:val="00C90B71"/>
    <w:rsid w:val="00C93A7C"/>
    <w:rsid w:val="00C94862"/>
    <w:rsid w:val="00C956D7"/>
    <w:rsid w:val="00C95BF4"/>
    <w:rsid w:val="00C97AA9"/>
    <w:rsid w:val="00CA4A13"/>
    <w:rsid w:val="00CA6D84"/>
    <w:rsid w:val="00CB25F1"/>
    <w:rsid w:val="00CB5A81"/>
    <w:rsid w:val="00CB657E"/>
    <w:rsid w:val="00CB689E"/>
    <w:rsid w:val="00CB7ABE"/>
    <w:rsid w:val="00CC02C4"/>
    <w:rsid w:val="00CC1273"/>
    <w:rsid w:val="00CC1B18"/>
    <w:rsid w:val="00CC1EFA"/>
    <w:rsid w:val="00CC2CCC"/>
    <w:rsid w:val="00CC374A"/>
    <w:rsid w:val="00CC4E78"/>
    <w:rsid w:val="00CC6FD2"/>
    <w:rsid w:val="00CC755F"/>
    <w:rsid w:val="00CC7CAA"/>
    <w:rsid w:val="00CC7E05"/>
    <w:rsid w:val="00CD3CD9"/>
    <w:rsid w:val="00CD57BF"/>
    <w:rsid w:val="00CD7ED4"/>
    <w:rsid w:val="00CE012D"/>
    <w:rsid w:val="00CE0154"/>
    <w:rsid w:val="00CE1B2F"/>
    <w:rsid w:val="00CE67B1"/>
    <w:rsid w:val="00CF2D1C"/>
    <w:rsid w:val="00CF4019"/>
    <w:rsid w:val="00CF5698"/>
    <w:rsid w:val="00CF6A2C"/>
    <w:rsid w:val="00CF7963"/>
    <w:rsid w:val="00D015E5"/>
    <w:rsid w:val="00D01DD7"/>
    <w:rsid w:val="00D0304F"/>
    <w:rsid w:val="00D03924"/>
    <w:rsid w:val="00D0607D"/>
    <w:rsid w:val="00D06091"/>
    <w:rsid w:val="00D10842"/>
    <w:rsid w:val="00D13DA0"/>
    <w:rsid w:val="00D21669"/>
    <w:rsid w:val="00D22603"/>
    <w:rsid w:val="00D2547B"/>
    <w:rsid w:val="00D25951"/>
    <w:rsid w:val="00D26215"/>
    <w:rsid w:val="00D268E0"/>
    <w:rsid w:val="00D300C1"/>
    <w:rsid w:val="00D35D2F"/>
    <w:rsid w:val="00D36710"/>
    <w:rsid w:val="00D412E5"/>
    <w:rsid w:val="00D419B2"/>
    <w:rsid w:val="00D42932"/>
    <w:rsid w:val="00D43C9E"/>
    <w:rsid w:val="00D469AA"/>
    <w:rsid w:val="00D5146E"/>
    <w:rsid w:val="00D52AE9"/>
    <w:rsid w:val="00D54003"/>
    <w:rsid w:val="00D5748E"/>
    <w:rsid w:val="00D57F1A"/>
    <w:rsid w:val="00D60E92"/>
    <w:rsid w:val="00D65F60"/>
    <w:rsid w:val="00D70AC9"/>
    <w:rsid w:val="00D736B7"/>
    <w:rsid w:val="00D76BC2"/>
    <w:rsid w:val="00D818A7"/>
    <w:rsid w:val="00D82C55"/>
    <w:rsid w:val="00D86BB5"/>
    <w:rsid w:val="00D932AE"/>
    <w:rsid w:val="00D93B00"/>
    <w:rsid w:val="00D95BA4"/>
    <w:rsid w:val="00D95F8F"/>
    <w:rsid w:val="00D96167"/>
    <w:rsid w:val="00DA1112"/>
    <w:rsid w:val="00DA3CB4"/>
    <w:rsid w:val="00DA643B"/>
    <w:rsid w:val="00DA6797"/>
    <w:rsid w:val="00DB14B6"/>
    <w:rsid w:val="00DB3BCE"/>
    <w:rsid w:val="00DB5D25"/>
    <w:rsid w:val="00DB6AB6"/>
    <w:rsid w:val="00DC376C"/>
    <w:rsid w:val="00DD0161"/>
    <w:rsid w:val="00DD3F8F"/>
    <w:rsid w:val="00DD6F95"/>
    <w:rsid w:val="00DD6FAD"/>
    <w:rsid w:val="00DD7BE3"/>
    <w:rsid w:val="00DE1A9C"/>
    <w:rsid w:val="00DE3265"/>
    <w:rsid w:val="00DE4905"/>
    <w:rsid w:val="00DE61C1"/>
    <w:rsid w:val="00DE6D20"/>
    <w:rsid w:val="00DE6F67"/>
    <w:rsid w:val="00DF0210"/>
    <w:rsid w:val="00DF1B1A"/>
    <w:rsid w:val="00DF5C5E"/>
    <w:rsid w:val="00DF76A8"/>
    <w:rsid w:val="00E00831"/>
    <w:rsid w:val="00E02606"/>
    <w:rsid w:val="00E065B7"/>
    <w:rsid w:val="00E067FF"/>
    <w:rsid w:val="00E07A6A"/>
    <w:rsid w:val="00E1027D"/>
    <w:rsid w:val="00E106B6"/>
    <w:rsid w:val="00E11571"/>
    <w:rsid w:val="00E12B6A"/>
    <w:rsid w:val="00E13770"/>
    <w:rsid w:val="00E16A51"/>
    <w:rsid w:val="00E1737D"/>
    <w:rsid w:val="00E20715"/>
    <w:rsid w:val="00E21031"/>
    <w:rsid w:val="00E21263"/>
    <w:rsid w:val="00E321B9"/>
    <w:rsid w:val="00E339E4"/>
    <w:rsid w:val="00E3523D"/>
    <w:rsid w:val="00E362FC"/>
    <w:rsid w:val="00E372D0"/>
    <w:rsid w:val="00E40482"/>
    <w:rsid w:val="00E432C2"/>
    <w:rsid w:val="00E462C4"/>
    <w:rsid w:val="00E50AB9"/>
    <w:rsid w:val="00E52ABB"/>
    <w:rsid w:val="00E53948"/>
    <w:rsid w:val="00E53A8A"/>
    <w:rsid w:val="00E547D0"/>
    <w:rsid w:val="00E5559F"/>
    <w:rsid w:val="00E55852"/>
    <w:rsid w:val="00E55E9A"/>
    <w:rsid w:val="00E564AB"/>
    <w:rsid w:val="00E56ADB"/>
    <w:rsid w:val="00E618B8"/>
    <w:rsid w:val="00E6278C"/>
    <w:rsid w:val="00E62826"/>
    <w:rsid w:val="00E63367"/>
    <w:rsid w:val="00E659CE"/>
    <w:rsid w:val="00E67DD0"/>
    <w:rsid w:val="00E73083"/>
    <w:rsid w:val="00E749F0"/>
    <w:rsid w:val="00E84DED"/>
    <w:rsid w:val="00E87C10"/>
    <w:rsid w:val="00E92149"/>
    <w:rsid w:val="00E94672"/>
    <w:rsid w:val="00E94C70"/>
    <w:rsid w:val="00E96ADA"/>
    <w:rsid w:val="00E96FBD"/>
    <w:rsid w:val="00EA35F9"/>
    <w:rsid w:val="00EA401F"/>
    <w:rsid w:val="00EA56A7"/>
    <w:rsid w:val="00EB64CD"/>
    <w:rsid w:val="00EB79E8"/>
    <w:rsid w:val="00EB7AA4"/>
    <w:rsid w:val="00EC05C3"/>
    <w:rsid w:val="00EC1C68"/>
    <w:rsid w:val="00EC2E83"/>
    <w:rsid w:val="00EC5838"/>
    <w:rsid w:val="00EC660C"/>
    <w:rsid w:val="00ED035B"/>
    <w:rsid w:val="00ED0FCB"/>
    <w:rsid w:val="00ED73FD"/>
    <w:rsid w:val="00EE061A"/>
    <w:rsid w:val="00EE1DE5"/>
    <w:rsid w:val="00EE5E45"/>
    <w:rsid w:val="00EE6B1F"/>
    <w:rsid w:val="00EE7C33"/>
    <w:rsid w:val="00EF0B21"/>
    <w:rsid w:val="00EF295A"/>
    <w:rsid w:val="00EF6F47"/>
    <w:rsid w:val="00EF759E"/>
    <w:rsid w:val="00F00167"/>
    <w:rsid w:val="00F01317"/>
    <w:rsid w:val="00F0240E"/>
    <w:rsid w:val="00F03B08"/>
    <w:rsid w:val="00F0416D"/>
    <w:rsid w:val="00F041A0"/>
    <w:rsid w:val="00F1373D"/>
    <w:rsid w:val="00F13D0C"/>
    <w:rsid w:val="00F149BB"/>
    <w:rsid w:val="00F150D9"/>
    <w:rsid w:val="00F16400"/>
    <w:rsid w:val="00F16A0F"/>
    <w:rsid w:val="00F16E06"/>
    <w:rsid w:val="00F17160"/>
    <w:rsid w:val="00F215BF"/>
    <w:rsid w:val="00F23D88"/>
    <w:rsid w:val="00F23E13"/>
    <w:rsid w:val="00F24E60"/>
    <w:rsid w:val="00F257D0"/>
    <w:rsid w:val="00F326E4"/>
    <w:rsid w:val="00F32AE9"/>
    <w:rsid w:val="00F355EF"/>
    <w:rsid w:val="00F379B0"/>
    <w:rsid w:val="00F410B4"/>
    <w:rsid w:val="00F412D6"/>
    <w:rsid w:val="00F41355"/>
    <w:rsid w:val="00F4173B"/>
    <w:rsid w:val="00F41771"/>
    <w:rsid w:val="00F44DB8"/>
    <w:rsid w:val="00F50048"/>
    <w:rsid w:val="00F51AE6"/>
    <w:rsid w:val="00F51CF2"/>
    <w:rsid w:val="00F53CC9"/>
    <w:rsid w:val="00F57B59"/>
    <w:rsid w:val="00F62CA8"/>
    <w:rsid w:val="00F63375"/>
    <w:rsid w:val="00F634EE"/>
    <w:rsid w:val="00F63FE4"/>
    <w:rsid w:val="00F649F5"/>
    <w:rsid w:val="00F7013A"/>
    <w:rsid w:val="00F724B7"/>
    <w:rsid w:val="00F728F0"/>
    <w:rsid w:val="00F74876"/>
    <w:rsid w:val="00F765CF"/>
    <w:rsid w:val="00F76BAE"/>
    <w:rsid w:val="00F77EAC"/>
    <w:rsid w:val="00F82744"/>
    <w:rsid w:val="00F859D1"/>
    <w:rsid w:val="00F8673B"/>
    <w:rsid w:val="00F86887"/>
    <w:rsid w:val="00F91D10"/>
    <w:rsid w:val="00F92872"/>
    <w:rsid w:val="00F94558"/>
    <w:rsid w:val="00F94CA0"/>
    <w:rsid w:val="00FA1E71"/>
    <w:rsid w:val="00FA661C"/>
    <w:rsid w:val="00FA6909"/>
    <w:rsid w:val="00FA7215"/>
    <w:rsid w:val="00FB321F"/>
    <w:rsid w:val="00FB56CC"/>
    <w:rsid w:val="00FB7B95"/>
    <w:rsid w:val="00FC03E9"/>
    <w:rsid w:val="00FC0F11"/>
    <w:rsid w:val="00FC5E79"/>
    <w:rsid w:val="00FD0FC6"/>
    <w:rsid w:val="00FD10E7"/>
    <w:rsid w:val="00FD1F7D"/>
    <w:rsid w:val="00FD3E0C"/>
    <w:rsid w:val="00FD4D9E"/>
    <w:rsid w:val="00FD510F"/>
    <w:rsid w:val="00FD5A1B"/>
    <w:rsid w:val="00FD6D56"/>
    <w:rsid w:val="00FE1267"/>
    <w:rsid w:val="00FE2F10"/>
    <w:rsid w:val="00FE3DFC"/>
    <w:rsid w:val="00FE3E68"/>
    <w:rsid w:val="00FE3FF9"/>
    <w:rsid w:val="00FE6AF2"/>
    <w:rsid w:val="00FE7E38"/>
    <w:rsid w:val="00FF256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D939AA17-341D-4561-9EAA-13E5E6215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9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fontTable" Target="fontTable.xml"/><Relationship Id="rId7" Type="http://schemas.openxmlformats.org/officeDocument/2006/relationships/image" Target="media/image1.gif"/><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footer" Target="footer5.xml"/><Relationship Id="rId19" Type="http://schemas.openxmlformats.org/officeDocument/2006/relationships/image" Target="media/image6.pn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1263</Words>
  <Characters>7039</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 Rachael M.</dc:creator>
  <cp:lastModifiedBy>Martin, Rosalynn</cp:lastModifiedBy>
  <cp:revision>2</cp:revision>
  <dcterms:created xsi:type="dcterms:W3CDTF">2018-10-30T13:40:00Z</dcterms:created>
  <dcterms:modified xsi:type="dcterms:W3CDTF">2018-10-30T13:40:00Z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2015, Oracle and/or its affiliates.  All rights reserved.</vt:lpwstr>
  </property>
</Properties>
</file>